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6B0AC1" w14:textId="77777777" w:rsidR="00380F34" w:rsidRPr="00380F34" w:rsidRDefault="00380F34" w:rsidP="00380F34">
      <w:pPr>
        <w:ind w:left="3888"/>
        <w:rPr>
          <w:szCs w:val="24"/>
          <w:lang w:eastAsia="lt-LT"/>
        </w:rPr>
      </w:pPr>
      <w:bookmarkStart w:id="0" w:name="_GoBack"/>
      <w:bookmarkEnd w:id="0"/>
      <w:r>
        <w:rPr>
          <w:szCs w:val="24"/>
          <w:lang w:eastAsia="lt-LT"/>
        </w:rPr>
        <w:t xml:space="preserve">             </w:t>
      </w:r>
      <w:r w:rsidRPr="00380F34">
        <w:rPr>
          <w:szCs w:val="24"/>
          <w:lang w:eastAsia="lt-LT"/>
        </w:rPr>
        <w:t>Skuodo rajono savivaldybės vietinės rinkliavos už</w:t>
      </w:r>
    </w:p>
    <w:p w14:paraId="6C88712B" w14:textId="77777777" w:rsidR="00380F34" w:rsidRPr="00380F34" w:rsidRDefault="00380F34" w:rsidP="00380F34">
      <w:pPr>
        <w:ind w:left="3888"/>
        <w:rPr>
          <w:szCs w:val="24"/>
          <w:lang w:eastAsia="lt-LT"/>
        </w:rPr>
      </w:pPr>
      <w:r>
        <w:rPr>
          <w:szCs w:val="24"/>
          <w:lang w:eastAsia="lt-LT"/>
        </w:rPr>
        <w:t xml:space="preserve">             </w:t>
      </w:r>
      <w:r w:rsidRPr="00380F34">
        <w:rPr>
          <w:szCs w:val="24"/>
          <w:lang w:eastAsia="lt-LT"/>
        </w:rPr>
        <w:t>komunalinių atliekų surinkimą iš atliekų turėtojų</w:t>
      </w:r>
    </w:p>
    <w:p w14:paraId="496A5D8E" w14:textId="77777777" w:rsidR="00380F34" w:rsidRPr="00380F34" w:rsidRDefault="00380F34" w:rsidP="00380F34">
      <w:pPr>
        <w:ind w:left="3888"/>
        <w:rPr>
          <w:szCs w:val="24"/>
          <w:lang w:eastAsia="lt-LT"/>
        </w:rPr>
      </w:pPr>
      <w:r>
        <w:rPr>
          <w:szCs w:val="24"/>
          <w:lang w:eastAsia="lt-LT"/>
        </w:rPr>
        <w:t xml:space="preserve">             </w:t>
      </w:r>
      <w:r w:rsidRPr="00380F34">
        <w:rPr>
          <w:szCs w:val="24"/>
          <w:lang w:eastAsia="lt-LT"/>
        </w:rPr>
        <w:t>ir tvarkymą nuostatų</w:t>
      </w:r>
    </w:p>
    <w:p w14:paraId="1093EFD3" w14:textId="77777777" w:rsidR="00380F34" w:rsidRPr="00380F34" w:rsidRDefault="00380F34" w:rsidP="00380F34">
      <w:pPr>
        <w:ind w:left="3888"/>
        <w:rPr>
          <w:szCs w:val="24"/>
          <w:lang w:eastAsia="lt-LT"/>
        </w:rPr>
      </w:pPr>
      <w:r>
        <w:rPr>
          <w:szCs w:val="24"/>
          <w:lang w:eastAsia="lt-LT"/>
        </w:rPr>
        <w:t xml:space="preserve">             </w:t>
      </w:r>
      <w:r w:rsidRPr="00380F34">
        <w:rPr>
          <w:szCs w:val="24"/>
          <w:lang w:eastAsia="lt-LT"/>
        </w:rPr>
        <w:t>priedas</w:t>
      </w:r>
    </w:p>
    <w:p w14:paraId="16641FF6" w14:textId="77777777" w:rsidR="00A01894" w:rsidRPr="00AE3121" w:rsidRDefault="00A01894" w:rsidP="00A01894">
      <w:pPr>
        <w:spacing w:line="276" w:lineRule="auto"/>
        <w:rPr>
          <w:rFonts w:eastAsia="Calibri"/>
          <w:b/>
          <w:szCs w:val="24"/>
        </w:rPr>
      </w:pPr>
    </w:p>
    <w:p w14:paraId="1A2ADD96" w14:textId="77777777" w:rsidR="006601D8" w:rsidRPr="00AE3121" w:rsidRDefault="00204E40" w:rsidP="008E5BF2">
      <w:pPr>
        <w:spacing w:line="276" w:lineRule="auto"/>
        <w:jc w:val="center"/>
        <w:rPr>
          <w:rFonts w:eastAsia="Calibri"/>
          <w:b/>
          <w:szCs w:val="24"/>
        </w:rPr>
      </w:pPr>
      <w:r>
        <w:rPr>
          <w:rFonts w:eastAsia="Calibri"/>
          <w:b/>
          <w:szCs w:val="24"/>
        </w:rPr>
        <w:t>SKUODO</w:t>
      </w:r>
      <w:r w:rsidR="006601D8" w:rsidRPr="00AE3121">
        <w:rPr>
          <w:rFonts w:eastAsia="Calibri"/>
          <w:b/>
          <w:szCs w:val="24"/>
        </w:rPr>
        <w:t xml:space="preserve"> RAJONO SAVIVALDYBĖS VIETINĖS RINKLIAVOS UŽ KOMUNALINIŲ ATLIEKŲ SURINKIMĄ IŠ ATLIEKŲ TURĖTOJŲ IR ATLIEKŲ TVARKYMĄ DYDŽIO NUSTATYMO METODIKA</w:t>
      </w:r>
    </w:p>
    <w:p w14:paraId="79838653" w14:textId="77777777" w:rsidR="006601D8" w:rsidRPr="00AE3121" w:rsidRDefault="00A01894" w:rsidP="00294DCA">
      <w:pPr>
        <w:spacing w:before="240"/>
        <w:jc w:val="center"/>
        <w:rPr>
          <w:rFonts w:eastAsia="Calibri"/>
          <w:b/>
          <w:szCs w:val="24"/>
        </w:rPr>
      </w:pPr>
      <w:r w:rsidRPr="00AE3121">
        <w:rPr>
          <w:rFonts w:eastAsia="Calibri"/>
          <w:b/>
          <w:szCs w:val="24"/>
        </w:rPr>
        <w:t>I S</w:t>
      </w:r>
      <w:r w:rsidR="00294DCA" w:rsidRPr="00AE3121">
        <w:rPr>
          <w:rFonts w:eastAsia="Calibri"/>
          <w:b/>
          <w:szCs w:val="24"/>
        </w:rPr>
        <w:t>K</w:t>
      </w:r>
      <w:r w:rsidRPr="00AE3121">
        <w:rPr>
          <w:rFonts w:eastAsia="Calibri"/>
          <w:b/>
          <w:szCs w:val="24"/>
        </w:rPr>
        <w:t>YRIUS</w:t>
      </w:r>
    </w:p>
    <w:p w14:paraId="45C51F41" w14:textId="77777777" w:rsidR="006601D8" w:rsidRPr="00AE3121" w:rsidRDefault="006601D8" w:rsidP="00A01894">
      <w:pPr>
        <w:spacing w:after="240"/>
        <w:ind w:left="403" w:hanging="403"/>
        <w:contextualSpacing/>
        <w:jc w:val="center"/>
        <w:rPr>
          <w:rFonts w:eastAsia="Calibri"/>
          <w:b/>
          <w:szCs w:val="24"/>
        </w:rPr>
      </w:pPr>
      <w:r w:rsidRPr="00AE3121">
        <w:rPr>
          <w:rFonts w:eastAsia="Calibri"/>
          <w:b/>
          <w:szCs w:val="24"/>
        </w:rPr>
        <w:t>BENDROSIOS NUOSTATOS</w:t>
      </w:r>
    </w:p>
    <w:p w14:paraId="364CD941" w14:textId="77777777" w:rsidR="006601D8" w:rsidRPr="00AE3121" w:rsidRDefault="006601D8" w:rsidP="00A01894">
      <w:pPr>
        <w:rPr>
          <w:sz w:val="18"/>
          <w:szCs w:val="18"/>
        </w:rPr>
      </w:pPr>
    </w:p>
    <w:p w14:paraId="3D3767E2" w14:textId="536C1787" w:rsidR="006601D8" w:rsidRPr="00AE3121" w:rsidRDefault="006601D8" w:rsidP="00F238B4">
      <w:pPr>
        <w:tabs>
          <w:tab w:val="left" w:pos="426"/>
          <w:tab w:val="left" w:pos="709"/>
        </w:tabs>
        <w:ind w:firstLine="1276"/>
        <w:contextualSpacing/>
        <w:jc w:val="both"/>
        <w:rPr>
          <w:rFonts w:eastAsia="Calibri"/>
          <w:szCs w:val="24"/>
        </w:rPr>
      </w:pPr>
      <w:r w:rsidRPr="00AE3121">
        <w:rPr>
          <w:rFonts w:eastAsia="Calibri"/>
          <w:szCs w:val="24"/>
        </w:rPr>
        <w:t>1.</w:t>
      </w:r>
      <w:r w:rsidR="00294DCA" w:rsidRPr="00AE3121">
        <w:rPr>
          <w:rFonts w:eastAsia="Calibri"/>
          <w:szCs w:val="24"/>
        </w:rPr>
        <w:t xml:space="preserve"> </w:t>
      </w:r>
      <w:r w:rsidR="00CF1555" w:rsidRPr="001255F5">
        <w:rPr>
          <w:rFonts w:eastAsia="Calibri"/>
          <w:szCs w:val="24"/>
        </w:rPr>
        <w:t>Skuodo rajono savivaldybės</w:t>
      </w:r>
      <w:r w:rsidR="00CF1555">
        <w:rPr>
          <w:rFonts w:eastAsia="Calibri"/>
          <w:szCs w:val="24"/>
        </w:rPr>
        <w:t xml:space="preserve"> v</w:t>
      </w:r>
      <w:r w:rsidRPr="00AE3121">
        <w:rPr>
          <w:rFonts w:eastAsia="Calibri"/>
          <w:szCs w:val="24"/>
        </w:rPr>
        <w:t>ietinės rinkliavos už komunalinių atliekų surinkimą iš atliekų turėtojų ir atliekų tvarkymą dydžio nustatymo metodika (toliau – Metodika) nustato vietinės rinkliavos už komunalinių atliekų surinkimą iš atliekų turėtojų ir atliekų tvarkymą (toliau – Rinkliav</w:t>
      </w:r>
      <w:r w:rsidR="009F5649">
        <w:rPr>
          <w:rFonts w:eastAsia="Calibri"/>
          <w:szCs w:val="24"/>
        </w:rPr>
        <w:t>os</w:t>
      </w:r>
      <w:r w:rsidRPr="00AE3121">
        <w:rPr>
          <w:rFonts w:eastAsia="Calibri"/>
          <w:szCs w:val="24"/>
        </w:rPr>
        <w:t xml:space="preserve">) dydžių apskaičiavimo principus bei tvarką </w:t>
      </w:r>
      <w:r w:rsidR="00204E40">
        <w:rPr>
          <w:rFonts w:eastAsia="Calibri"/>
          <w:szCs w:val="24"/>
        </w:rPr>
        <w:t>Skuodo</w:t>
      </w:r>
      <w:r w:rsidRPr="00AE3121">
        <w:rPr>
          <w:rFonts w:eastAsia="Calibri"/>
          <w:szCs w:val="24"/>
        </w:rPr>
        <w:t xml:space="preserve"> rajono savivaldybėje (toliau – Savivaldybė</w:t>
      </w:r>
      <w:r w:rsidR="009F5649">
        <w:rPr>
          <w:rFonts w:eastAsia="Calibri"/>
          <w:szCs w:val="24"/>
        </w:rPr>
        <w:t>je</w:t>
      </w:r>
      <w:r w:rsidRPr="00AE3121">
        <w:rPr>
          <w:rFonts w:eastAsia="Calibri"/>
          <w:szCs w:val="24"/>
        </w:rPr>
        <w:t>).</w:t>
      </w:r>
    </w:p>
    <w:p w14:paraId="119917B4" w14:textId="77777777" w:rsidR="006601D8" w:rsidRPr="00AE3121" w:rsidRDefault="006601D8" w:rsidP="00F238B4">
      <w:pPr>
        <w:tabs>
          <w:tab w:val="left" w:pos="426"/>
          <w:tab w:val="left" w:pos="709"/>
        </w:tabs>
        <w:ind w:firstLine="1276"/>
        <w:contextualSpacing/>
        <w:jc w:val="both"/>
        <w:rPr>
          <w:rFonts w:eastAsia="Calibri"/>
          <w:szCs w:val="24"/>
        </w:rPr>
      </w:pPr>
      <w:r w:rsidRPr="00AE3121">
        <w:rPr>
          <w:rFonts w:eastAsia="Calibri"/>
          <w:szCs w:val="24"/>
        </w:rPr>
        <w:t>2.</w:t>
      </w:r>
      <w:r w:rsidR="00294DCA" w:rsidRPr="00AE3121">
        <w:rPr>
          <w:rFonts w:eastAsia="Calibri"/>
          <w:szCs w:val="24"/>
        </w:rPr>
        <w:t xml:space="preserve"> </w:t>
      </w:r>
      <w:r w:rsidRPr="00AE3121">
        <w:rPr>
          <w:rFonts w:eastAsia="Calibri"/>
          <w:szCs w:val="24"/>
        </w:rPr>
        <w:t>Metodika rengiama remiantis vietinės rinkliavos ar kitos įmokos už komunalinių atliekų surinkimą iš atliekų turėtojų ir atliekų tvarkymą dydžio nustatymo taisyklėmis bei kitais Rinkliavos nustatymą reglamentuojančiais teisės aktais.</w:t>
      </w:r>
    </w:p>
    <w:p w14:paraId="392F1C9F" w14:textId="77777777" w:rsidR="00B90CCB" w:rsidRPr="00AE3121" w:rsidRDefault="006601D8" w:rsidP="00F238B4">
      <w:pPr>
        <w:tabs>
          <w:tab w:val="left" w:pos="709"/>
        </w:tabs>
        <w:ind w:firstLine="1276"/>
        <w:contextualSpacing/>
        <w:jc w:val="both"/>
        <w:rPr>
          <w:rFonts w:eastAsia="Calibri"/>
          <w:szCs w:val="24"/>
        </w:rPr>
      </w:pPr>
      <w:r w:rsidRPr="00AE3121">
        <w:rPr>
          <w:rFonts w:eastAsia="Calibri"/>
          <w:szCs w:val="24"/>
        </w:rPr>
        <w:t>3.</w:t>
      </w:r>
      <w:r w:rsidR="00294DCA" w:rsidRPr="00AE3121">
        <w:rPr>
          <w:rFonts w:eastAsia="Calibri"/>
          <w:szCs w:val="24"/>
        </w:rPr>
        <w:t xml:space="preserve"> </w:t>
      </w:r>
      <w:r w:rsidRPr="00AE3121">
        <w:rPr>
          <w:rFonts w:eastAsia="Calibri"/>
          <w:szCs w:val="24"/>
        </w:rPr>
        <w:t>Rinkliava apskaičiuojama remiantis šiais principais:</w:t>
      </w:r>
    </w:p>
    <w:p w14:paraId="5F69DD7F" w14:textId="77777777" w:rsidR="006601D8" w:rsidRPr="00AE3121" w:rsidRDefault="006601D8" w:rsidP="00F238B4">
      <w:pPr>
        <w:tabs>
          <w:tab w:val="left" w:pos="709"/>
        </w:tabs>
        <w:ind w:firstLine="1276"/>
        <w:contextualSpacing/>
        <w:jc w:val="both"/>
        <w:rPr>
          <w:rFonts w:eastAsia="Calibri"/>
          <w:szCs w:val="24"/>
        </w:rPr>
      </w:pPr>
      <w:r w:rsidRPr="00AE3121">
        <w:rPr>
          <w:rFonts w:eastAsia="Calibri"/>
          <w:szCs w:val="24"/>
        </w:rPr>
        <w:t>3.1.</w:t>
      </w:r>
      <w:r w:rsidR="00294DCA" w:rsidRPr="00AE3121">
        <w:rPr>
          <w:rFonts w:eastAsia="Calibri"/>
          <w:szCs w:val="24"/>
        </w:rPr>
        <w:t xml:space="preserve"> </w:t>
      </w:r>
      <w:r w:rsidRPr="00AE3121">
        <w:rPr>
          <w:rFonts w:eastAsia="Calibri"/>
          <w:b/>
          <w:szCs w:val="24"/>
        </w:rPr>
        <w:t>„Sąnaudų susigrąžinimo principas“</w:t>
      </w:r>
      <w:r w:rsidRPr="00AE3121">
        <w:rPr>
          <w:rFonts w:eastAsia="Calibri"/>
          <w:szCs w:val="24"/>
        </w:rPr>
        <w:t xml:space="preserve"> </w:t>
      </w:r>
      <w:r w:rsidR="00B90CCB" w:rsidRPr="00AE3121">
        <w:rPr>
          <w:rFonts w:eastAsia="Calibri"/>
          <w:szCs w:val="24"/>
        </w:rPr>
        <w:t>–</w:t>
      </w:r>
      <w:r w:rsidRPr="00AE3121">
        <w:rPr>
          <w:rFonts w:eastAsia="Calibri"/>
          <w:szCs w:val="24"/>
        </w:rPr>
        <w:t xml:space="preserve"> visos sąnaudos, susidarančios dėl atliekų tvarkymo arba kitaip susijusios su šia veikla, privalo būti padengtos atliekų turėtojų;</w:t>
      </w:r>
    </w:p>
    <w:p w14:paraId="7B6333E4" w14:textId="77777777" w:rsidR="006601D8" w:rsidRPr="00AE3121" w:rsidRDefault="006601D8" w:rsidP="00F238B4">
      <w:pPr>
        <w:tabs>
          <w:tab w:val="left" w:pos="426"/>
        </w:tabs>
        <w:ind w:firstLine="1276"/>
        <w:contextualSpacing/>
        <w:jc w:val="both"/>
        <w:rPr>
          <w:rFonts w:eastAsia="Calibri"/>
          <w:szCs w:val="24"/>
        </w:rPr>
      </w:pPr>
      <w:r w:rsidRPr="00AE3121">
        <w:rPr>
          <w:rFonts w:eastAsia="Calibri"/>
          <w:szCs w:val="24"/>
        </w:rPr>
        <w:t>3.2.</w:t>
      </w:r>
      <w:r w:rsidR="00294DCA" w:rsidRPr="00AE3121">
        <w:rPr>
          <w:rFonts w:eastAsia="Calibri"/>
          <w:szCs w:val="24"/>
        </w:rPr>
        <w:t xml:space="preserve"> </w:t>
      </w:r>
      <w:r w:rsidRPr="00AE3121">
        <w:rPr>
          <w:rFonts w:eastAsia="Calibri"/>
          <w:b/>
          <w:szCs w:val="24"/>
        </w:rPr>
        <w:t>„Teršėjas (arba atliekų turėtojas) moka“ principas“</w:t>
      </w:r>
      <w:r w:rsidRPr="00AE3121">
        <w:rPr>
          <w:rFonts w:eastAsia="Calibri"/>
          <w:szCs w:val="24"/>
        </w:rPr>
        <w:t xml:space="preserve"> </w:t>
      </w:r>
      <w:r w:rsidR="00B90CCB" w:rsidRPr="00AE3121">
        <w:rPr>
          <w:rFonts w:eastAsia="Calibri"/>
          <w:szCs w:val="24"/>
        </w:rPr>
        <w:t>–</w:t>
      </w:r>
      <w:r w:rsidRPr="00AE3121">
        <w:rPr>
          <w:rFonts w:eastAsia="Calibri"/>
          <w:szCs w:val="24"/>
        </w:rPr>
        <w:t xml:space="preserve"> atliekų turėtojas, perduodantis atliekų tvarkytojams atliekas, privalo padengti su atliekų tvarkymu susijusias sąnaudas;</w:t>
      </w:r>
    </w:p>
    <w:p w14:paraId="27CA9B1B" w14:textId="77777777" w:rsidR="006601D8" w:rsidRPr="00AE3121" w:rsidRDefault="006601D8" w:rsidP="00F238B4">
      <w:pPr>
        <w:tabs>
          <w:tab w:val="left" w:pos="426"/>
        </w:tabs>
        <w:ind w:firstLine="1276"/>
        <w:contextualSpacing/>
        <w:jc w:val="both"/>
        <w:rPr>
          <w:rFonts w:eastAsia="Calibri"/>
          <w:szCs w:val="24"/>
        </w:rPr>
      </w:pPr>
      <w:r w:rsidRPr="00AE3121">
        <w:rPr>
          <w:rFonts w:eastAsia="Calibri"/>
          <w:szCs w:val="24"/>
        </w:rPr>
        <w:t>3.3.</w:t>
      </w:r>
      <w:r w:rsidR="00294DCA" w:rsidRPr="00AE3121">
        <w:rPr>
          <w:rFonts w:eastAsia="Calibri"/>
          <w:szCs w:val="24"/>
        </w:rPr>
        <w:t xml:space="preserve"> </w:t>
      </w:r>
      <w:r w:rsidRPr="00AE3121">
        <w:rPr>
          <w:rFonts w:eastAsia="Calibri"/>
          <w:szCs w:val="24"/>
        </w:rPr>
        <w:t>„</w:t>
      </w:r>
      <w:r w:rsidRPr="00AE3121">
        <w:rPr>
          <w:rFonts w:eastAsia="Calibri"/>
          <w:b/>
          <w:szCs w:val="24"/>
        </w:rPr>
        <w:t>Nediskriminavimo principas“</w:t>
      </w:r>
      <w:r w:rsidRPr="00AE3121">
        <w:rPr>
          <w:rFonts w:eastAsia="Calibri"/>
          <w:szCs w:val="24"/>
        </w:rPr>
        <w:t xml:space="preserve"> – tos pačios kategorijos atliekų turėtojams taikomos vienodos apmokestinimo sąlygos;</w:t>
      </w:r>
    </w:p>
    <w:p w14:paraId="22AD163B" w14:textId="2F8A281D" w:rsidR="006601D8" w:rsidRPr="00AE3121" w:rsidRDefault="006601D8" w:rsidP="00F238B4">
      <w:pPr>
        <w:tabs>
          <w:tab w:val="left" w:pos="426"/>
        </w:tabs>
        <w:ind w:firstLine="1276"/>
        <w:contextualSpacing/>
        <w:jc w:val="both"/>
        <w:rPr>
          <w:rFonts w:eastAsia="Calibri"/>
          <w:szCs w:val="24"/>
        </w:rPr>
      </w:pPr>
      <w:r w:rsidRPr="00AE3121">
        <w:rPr>
          <w:rFonts w:eastAsia="Calibri"/>
          <w:szCs w:val="24"/>
        </w:rPr>
        <w:t>3.4</w:t>
      </w:r>
      <w:r w:rsidR="00294DCA" w:rsidRPr="00AE3121">
        <w:rPr>
          <w:rFonts w:eastAsia="Calibri"/>
          <w:szCs w:val="24"/>
        </w:rPr>
        <w:t xml:space="preserve">. </w:t>
      </w:r>
      <w:r w:rsidRPr="00AE3121">
        <w:rPr>
          <w:rFonts w:eastAsia="Calibri"/>
          <w:b/>
          <w:szCs w:val="24"/>
        </w:rPr>
        <w:t>„Proporcingumo principas“</w:t>
      </w:r>
      <w:r w:rsidRPr="00AE3121">
        <w:rPr>
          <w:rFonts w:eastAsia="Calibri"/>
          <w:szCs w:val="24"/>
        </w:rPr>
        <w:t xml:space="preserve"> </w:t>
      </w:r>
      <w:r w:rsidR="00B90CCB" w:rsidRPr="00AE3121">
        <w:rPr>
          <w:rFonts w:eastAsia="Calibri"/>
          <w:szCs w:val="24"/>
        </w:rPr>
        <w:t>–</w:t>
      </w:r>
      <w:r w:rsidRPr="00AE3121">
        <w:rPr>
          <w:rFonts w:eastAsia="Calibri"/>
          <w:szCs w:val="24"/>
        </w:rPr>
        <w:t xml:space="preserve"> apmokestinimas už atliekų tvarkymą turi būti proporcingas pas atliekų turėtoją susidarančiam atliekų kiekiui</w:t>
      </w:r>
      <w:r w:rsidR="00A174E1">
        <w:rPr>
          <w:rFonts w:eastAsia="Calibri"/>
          <w:szCs w:val="24"/>
        </w:rPr>
        <w:t>.</w:t>
      </w:r>
    </w:p>
    <w:p w14:paraId="653A8A7B" w14:textId="77777777" w:rsidR="006601D8" w:rsidRPr="00AE3121" w:rsidRDefault="006601D8" w:rsidP="00F238B4">
      <w:pPr>
        <w:tabs>
          <w:tab w:val="left" w:pos="567"/>
        </w:tabs>
        <w:ind w:firstLine="1276"/>
        <w:contextualSpacing/>
        <w:jc w:val="both"/>
        <w:rPr>
          <w:rFonts w:eastAsia="Calibri"/>
          <w:szCs w:val="24"/>
        </w:rPr>
      </w:pPr>
      <w:r w:rsidRPr="00AE3121">
        <w:rPr>
          <w:rFonts w:eastAsia="Calibri"/>
          <w:szCs w:val="24"/>
        </w:rPr>
        <w:t>4.</w:t>
      </w:r>
      <w:r w:rsidR="00294DCA" w:rsidRPr="00AE3121">
        <w:rPr>
          <w:rFonts w:eastAsia="Calibri"/>
          <w:szCs w:val="24"/>
        </w:rPr>
        <w:t xml:space="preserve"> </w:t>
      </w:r>
      <w:r w:rsidRPr="00AE3121">
        <w:rPr>
          <w:rFonts w:eastAsia="Calibri"/>
          <w:szCs w:val="24"/>
        </w:rPr>
        <w:t>Šia Metodika vadovaujasi Komunalinių atliekų tvarkymo sistemos administratorius, apskaičiuodamas Rinkliavos dydžius atliekų turėtojams</w:t>
      </w:r>
      <w:r w:rsidR="000D7130">
        <w:rPr>
          <w:rFonts w:eastAsia="Calibri"/>
          <w:szCs w:val="24"/>
        </w:rPr>
        <w:t>.</w:t>
      </w:r>
    </w:p>
    <w:p w14:paraId="11DF819B" w14:textId="77777777" w:rsidR="008E5BF2" w:rsidRDefault="006601D8" w:rsidP="00F238B4">
      <w:pPr>
        <w:tabs>
          <w:tab w:val="left" w:pos="567"/>
        </w:tabs>
        <w:ind w:firstLine="1276"/>
        <w:contextualSpacing/>
        <w:jc w:val="both"/>
        <w:rPr>
          <w:rFonts w:eastAsia="Calibri"/>
          <w:szCs w:val="24"/>
        </w:rPr>
      </w:pPr>
      <w:r w:rsidRPr="00AE3121">
        <w:rPr>
          <w:rFonts w:eastAsia="Calibri"/>
          <w:szCs w:val="24"/>
        </w:rPr>
        <w:t>5.</w:t>
      </w:r>
      <w:r w:rsidR="00294DCA" w:rsidRPr="00AE3121">
        <w:rPr>
          <w:rFonts w:eastAsia="Calibri"/>
          <w:szCs w:val="24"/>
        </w:rPr>
        <w:t xml:space="preserve"> </w:t>
      </w:r>
      <w:r w:rsidRPr="00AE3121">
        <w:rPr>
          <w:rFonts w:eastAsia="Calibri"/>
          <w:szCs w:val="24"/>
        </w:rPr>
        <w:t>Metodikoje nustatyta tvarka apskaičiuoti Rinkliavos dydžiai teikiami tvirtinti Savivaldybės tarybai.</w:t>
      </w:r>
    </w:p>
    <w:p w14:paraId="467BC085" w14:textId="77777777" w:rsidR="00380F34" w:rsidRPr="00AE3121" w:rsidRDefault="00380F34" w:rsidP="00F238B4">
      <w:pPr>
        <w:tabs>
          <w:tab w:val="left" w:pos="567"/>
        </w:tabs>
        <w:ind w:firstLine="1276"/>
        <w:contextualSpacing/>
        <w:jc w:val="both"/>
        <w:rPr>
          <w:rFonts w:eastAsia="Calibri"/>
          <w:szCs w:val="24"/>
        </w:rPr>
      </w:pPr>
    </w:p>
    <w:p w14:paraId="14958469" w14:textId="77777777" w:rsidR="00A01894" w:rsidRPr="00AE3121" w:rsidRDefault="00A01894" w:rsidP="00380F34">
      <w:pPr>
        <w:jc w:val="center"/>
        <w:rPr>
          <w:rFonts w:eastAsia="Calibri"/>
          <w:b/>
          <w:szCs w:val="24"/>
        </w:rPr>
      </w:pPr>
      <w:r w:rsidRPr="00AE3121">
        <w:rPr>
          <w:rFonts w:eastAsia="Calibri"/>
          <w:b/>
          <w:szCs w:val="24"/>
        </w:rPr>
        <w:t>II S</w:t>
      </w:r>
      <w:r w:rsidR="00294DCA" w:rsidRPr="00AE3121">
        <w:rPr>
          <w:rFonts w:eastAsia="Calibri"/>
          <w:b/>
          <w:szCs w:val="24"/>
        </w:rPr>
        <w:t>K</w:t>
      </w:r>
      <w:r w:rsidRPr="00AE3121">
        <w:rPr>
          <w:rFonts w:eastAsia="Calibri"/>
          <w:b/>
          <w:szCs w:val="24"/>
        </w:rPr>
        <w:t>YRIUS</w:t>
      </w:r>
    </w:p>
    <w:p w14:paraId="47057EAB" w14:textId="77777777" w:rsidR="006601D8" w:rsidRPr="00AE3121" w:rsidRDefault="006601D8" w:rsidP="00380F34">
      <w:pPr>
        <w:spacing w:line="276" w:lineRule="auto"/>
        <w:contextualSpacing/>
        <w:jc w:val="center"/>
        <w:rPr>
          <w:rFonts w:eastAsia="Calibri"/>
          <w:b/>
          <w:szCs w:val="24"/>
        </w:rPr>
      </w:pPr>
      <w:r w:rsidRPr="00AE3121">
        <w:rPr>
          <w:rFonts w:eastAsia="Calibri"/>
          <w:b/>
          <w:szCs w:val="24"/>
        </w:rPr>
        <w:t>BŪTINŲJŲ SU KOMUNALINIŲ ATLIEKŲ TVARKYMU SUSIJUSIŲ SĄNAUDŲ BEI VIENOS TONOS KOMUNALINIŲ ATLIEKŲ SUTVARKYMO KAINOS NUSTATYMAS</w:t>
      </w:r>
    </w:p>
    <w:p w14:paraId="38D94DBF" w14:textId="77777777" w:rsidR="006601D8" w:rsidRPr="00AE3121" w:rsidRDefault="006601D8" w:rsidP="00F238B4">
      <w:pPr>
        <w:ind w:firstLine="1276"/>
        <w:jc w:val="center"/>
        <w:rPr>
          <w:sz w:val="18"/>
          <w:szCs w:val="18"/>
        </w:rPr>
      </w:pPr>
    </w:p>
    <w:p w14:paraId="03887A3F" w14:textId="465A4043" w:rsidR="006601D8" w:rsidRPr="00AE3121" w:rsidRDefault="00A01894" w:rsidP="00F238B4">
      <w:pPr>
        <w:tabs>
          <w:tab w:val="left" w:pos="567"/>
        </w:tabs>
        <w:ind w:firstLine="1276"/>
        <w:contextualSpacing/>
        <w:jc w:val="both"/>
        <w:rPr>
          <w:rFonts w:eastAsia="Calibri"/>
          <w:szCs w:val="24"/>
        </w:rPr>
      </w:pPr>
      <w:r w:rsidRPr="00AE3121">
        <w:rPr>
          <w:rFonts w:eastAsia="Calibri"/>
          <w:szCs w:val="24"/>
        </w:rPr>
        <w:t>6</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Būtinosios su komunalinių atliekų tvarkymu susijusios sąnaudos (toliau – Būtinosios sąnaudos) – tiesiogiai su komunalinių atliekų tvarkymu susijusios ir pagrįstos sąnaudos, reikalingos komunalinių atliekų tvarkymo paslaugai suteikti, ilgalaikiam komunalinėms atliekoms tvarkyti skirtos infrastruktūros eksploatavimui, jo atnaujinimui užtikrinti ir sudaryti komunalinių atliekų turėtojams priimtinas sąlygas dalyvauti tvarkant komunalines atliekas, taip pat mažinti aplinkos taršą.</w:t>
      </w:r>
    </w:p>
    <w:p w14:paraId="25C67EE8" w14:textId="77777777" w:rsidR="006601D8" w:rsidRPr="00AE3121" w:rsidRDefault="00A01894" w:rsidP="00F238B4">
      <w:pPr>
        <w:tabs>
          <w:tab w:val="left" w:pos="567"/>
        </w:tabs>
        <w:ind w:firstLine="1276"/>
        <w:contextualSpacing/>
        <w:jc w:val="both"/>
        <w:rPr>
          <w:rFonts w:eastAsia="Calibri"/>
          <w:szCs w:val="24"/>
        </w:rPr>
      </w:pPr>
      <w:r w:rsidRPr="00AE3121">
        <w:rPr>
          <w:rFonts w:eastAsia="Calibri"/>
          <w:szCs w:val="24"/>
        </w:rPr>
        <w:t>7</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Būtinosios sąnaudos apskaičiuojamos kaip atskirų komunalinių atliekų tvarkymo paslaugos teikimo veiklos rūšių (surinkimas, vežimas, apdorojimas, naudojimas, šalinimas, šių veiklų organizavimas, stebėsena, šalinimo vietų vėlesnė priežiūra), Rinkliavos už komunalinių atliekų surinkimą iš atliekų turėtojų ir atliekų tvarkymą administravimo, be kurių neįmanoma įgyvendinti komunalinių atliekų tvarkymo tikslų, uždavinių ir konkrečių priemonių, nustatytų regiono ir (ar) savivaldybės atliekų tvarkymo plane, grynųjų sąnaudų ir normatyvinio rezervo suma.</w:t>
      </w:r>
    </w:p>
    <w:p w14:paraId="4AFF50B7" w14:textId="77777777" w:rsidR="006601D8" w:rsidRPr="00AE3121" w:rsidRDefault="00BE4F05" w:rsidP="00F238B4">
      <w:pPr>
        <w:tabs>
          <w:tab w:val="left" w:pos="567"/>
        </w:tabs>
        <w:ind w:firstLine="1276"/>
        <w:contextualSpacing/>
        <w:jc w:val="both"/>
        <w:rPr>
          <w:rFonts w:eastAsia="Calibri"/>
          <w:szCs w:val="24"/>
        </w:rPr>
      </w:pPr>
      <w:r w:rsidRPr="00AE3121">
        <w:rPr>
          <w:rFonts w:eastAsia="Calibri"/>
          <w:szCs w:val="24"/>
        </w:rPr>
        <w:lastRenderedPageBreak/>
        <w:t>8</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Būtinosios sąnaudos, atsižvelgiant į taikomus komunalinių atliekų tvarkymo būdus ir priemones, apima šias komunalinių atliekų tvarkymo veiklos sąnaudas:</w:t>
      </w:r>
    </w:p>
    <w:p w14:paraId="3FC84C6E" w14:textId="77777777" w:rsidR="006601D8" w:rsidRPr="00AE3121" w:rsidRDefault="00BE4F05" w:rsidP="00F238B4">
      <w:pPr>
        <w:ind w:firstLine="1276"/>
        <w:contextualSpacing/>
        <w:jc w:val="both"/>
        <w:rPr>
          <w:rFonts w:eastAsia="Calibri"/>
          <w:szCs w:val="24"/>
        </w:rPr>
      </w:pPr>
      <w:r w:rsidRPr="00AE3121">
        <w:rPr>
          <w:rFonts w:eastAsia="Calibri"/>
          <w:szCs w:val="24"/>
        </w:rPr>
        <w:t>8</w:t>
      </w:r>
      <w:r w:rsidR="006601D8" w:rsidRPr="00AE3121">
        <w:rPr>
          <w:rFonts w:eastAsia="Calibri"/>
          <w:szCs w:val="24"/>
        </w:rPr>
        <w:t>.1.</w:t>
      </w:r>
      <w:r w:rsidR="00294DCA" w:rsidRPr="00AE3121">
        <w:rPr>
          <w:rFonts w:eastAsia="Calibri"/>
          <w:szCs w:val="24"/>
        </w:rPr>
        <w:t xml:space="preserve"> </w:t>
      </w:r>
      <w:r w:rsidR="006601D8" w:rsidRPr="00AE3121">
        <w:rPr>
          <w:rFonts w:eastAsia="Calibri"/>
          <w:szCs w:val="24"/>
        </w:rPr>
        <w:t>mišrių (po pirminio rūšiavimo likusių) komunalinių atliekų surinkimo ir vežimo</w:t>
      </w:r>
      <w:r w:rsidR="00294DCA" w:rsidRPr="00AE3121">
        <w:rPr>
          <w:rFonts w:eastAsia="Calibri"/>
          <w:szCs w:val="24"/>
        </w:rPr>
        <w:t xml:space="preserve"> </w:t>
      </w:r>
      <w:r w:rsidR="006601D8" w:rsidRPr="00AE3121">
        <w:rPr>
          <w:rFonts w:eastAsia="Calibri"/>
          <w:szCs w:val="24"/>
        </w:rPr>
        <w:t xml:space="preserve">sąnaudas; </w:t>
      </w:r>
    </w:p>
    <w:p w14:paraId="0228EA89" w14:textId="77777777" w:rsidR="006601D8" w:rsidRPr="00AE3121" w:rsidRDefault="00BE4F05" w:rsidP="00F238B4">
      <w:pPr>
        <w:tabs>
          <w:tab w:val="left" w:pos="567"/>
        </w:tabs>
        <w:ind w:firstLine="1276"/>
        <w:contextualSpacing/>
        <w:jc w:val="both"/>
        <w:rPr>
          <w:rFonts w:eastAsia="Calibri"/>
          <w:szCs w:val="24"/>
        </w:rPr>
      </w:pPr>
      <w:r w:rsidRPr="00AE3121">
        <w:rPr>
          <w:rFonts w:eastAsia="Calibri"/>
          <w:szCs w:val="24"/>
        </w:rPr>
        <w:t>8</w:t>
      </w:r>
      <w:r w:rsidR="006601D8" w:rsidRPr="00AE3121">
        <w:rPr>
          <w:rFonts w:eastAsia="Calibri"/>
          <w:szCs w:val="24"/>
        </w:rPr>
        <w:t>.2.</w:t>
      </w:r>
      <w:r w:rsidR="00294DCA" w:rsidRPr="00AE3121">
        <w:rPr>
          <w:rFonts w:eastAsia="Calibri"/>
          <w:szCs w:val="24"/>
        </w:rPr>
        <w:t xml:space="preserve"> </w:t>
      </w:r>
      <w:r w:rsidR="006601D8" w:rsidRPr="00AE3121">
        <w:rPr>
          <w:rFonts w:eastAsia="Calibri"/>
          <w:szCs w:val="24"/>
        </w:rPr>
        <w:t>mišrių (po pirminio rūšiavimo likusių) komunalinių atliekų apdorojimo ir tolimesnio sutvarkymo sąnaudas;</w:t>
      </w:r>
    </w:p>
    <w:p w14:paraId="76BA43B0" w14:textId="77777777" w:rsidR="006601D8" w:rsidRPr="00AE3121" w:rsidRDefault="00BE4F05" w:rsidP="00F238B4">
      <w:pPr>
        <w:tabs>
          <w:tab w:val="left" w:pos="567"/>
        </w:tabs>
        <w:ind w:firstLine="1276"/>
        <w:contextualSpacing/>
        <w:jc w:val="both"/>
        <w:rPr>
          <w:rFonts w:eastAsia="Calibri"/>
          <w:szCs w:val="24"/>
        </w:rPr>
      </w:pPr>
      <w:r w:rsidRPr="00AE3121">
        <w:rPr>
          <w:rFonts w:eastAsia="Calibri"/>
          <w:szCs w:val="24"/>
        </w:rPr>
        <w:t>8</w:t>
      </w:r>
      <w:r w:rsidR="006601D8" w:rsidRPr="00AE3121">
        <w:rPr>
          <w:rFonts w:eastAsia="Calibri"/>
          <w:szCs w:val="24"/>
        </w:rPr>
        <w:t>.</w:t>
      </w:r>
      <w:r w:rsidR="000D7130">
        <w:rPr>
          <w:rFonts w:eastAsia="Calibri"/>
          <w:szCs w:val="24"/>
        </w:rPr>
        <w:t>3</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į mišrias komunalines atliekas patekusių antrinių žaliavų surinkimo, atskyrimo nuo mišrių komunalinių atliekų ir kitas tvarkymo sąnaudas, išskyrus tas sąnaudas, kurias teisės aktų nustatyta tvarka privalo apmokėti gamintojai ir importuotojai;</w:t>
      </w:r>
    </w:p>
    <w:p w14:paraId="62C3A070" w14:textId="77777777" w:rsidR="006601D8" w:rsidRPr="00AE3121" w:rsidRDefault="00BE4F05" w:rsidP="00F238B4">
      <w:pPr>
        <w:tabs>
          <w:tab w:val="left" w:pos="567"/>
        </w:tabs>
        <w:ind w:firstLine="1276"/>
        <w:contextualSpacing/>
        <w:jc w:val="both"/>
        <w:rPr>
          <w:rFonts w:eastAsia="Calibri"/>
          <w:szCs w:val="24"/>
        </w:rPr>
      </w:pPr>
      <w:r w:rsidRPr="00AE3121">
        <w:rPr>
          <w:rFonts w:eastAsia="Calibri"/>
          <w:szCs w:val="24"/>
        </w:rPr>
        <w:t>8</w:t>
      </w:r>
      <w:r w:rsidR="006601D8" w:rsidRPr="00AE3121">
        <w:rPr>
          <w:rFonts w:eastAsia="Calibri"/>
          <w:szCs w:val="24"/>
        </w:rPr>
        <w:t>.</w:t>
      </w:r>
      <w:r w:rsidR="000D7130">
        <w:rPr>
          <w:rFonts w:eastAsia="Calibri"/>
          <w:szCs w:val="24"/>
        </w:rPr>
        <w:t>4</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didelių gabaritų atliekų surinkimo aikštelių eksploatavimo sąnaudas, išskyrus tas sąnaudas, kurias teisės aktų nustatyta tvarka privalo apmokėti gamintojai ir importuotojai;</w:t>
      </w:r>
    </w:p>
    <w:p w14:paraId="05EED004" w14:textId="77777777" w:rsidR="006601D8" w:rsidRPr="00AE3121" w:rsidRDefault="00BE4F05" w:rsidP="00F238B4">
      <w:pPr>
        <w:tabs>
          <w:tab w:val="left" w:pos="567"/>
        </w:tabs>
        <w:ind w:firstLine="1276"/>
        <w:contextualSpacing/>
        <w:jc w:val="both"/>
        <w:rPr>
          <w:rFonts w:eastAsia="Calibri"/>
          <w:szCs w:val="24"/>
        </w:rPr>
      </w:pPr>
      <w:r w:rsidRPr="00AE3121">
        <w:rPr>
          <w:rFonts w:eastAsia="Calibri"/>
          <w:szCs w:val="24"/>
        </w:rPr>
        <w:t>8</w:t>
      </w:r>
      <w:r w:rsidR="006601D8" w:rsidRPr="00AE3121">
        <w:rPr>
          <w:rFonts w:eastAsia="Calibri"/>
          <w:szCs w:val="24"/>
        </w:rPr>
        <w:t>.</w:t>
      </w:r>
      <w:r w:rsidR="000D7130">
        <w:rPr>
          <w:rFonts w:eastAsia="Calibri"/>
          <w:szCs w:val="24"/>
        </w:rPr>
        <w:t>5</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pavojingų buitinių (buityje susidarančių) atliekų, didelių gabaritų atliekų, buityje susidarančių elektros ir elektroninės įrangos atliekų, patekusių į mišrias komunalines atliekas surinkimo apvažiavimo būdu ir tvarkymo sąnaudas, išskyrus tas atliekų tvarkymo sąnaudas, kurias teisės aktų nustatyta tvarka privalo apmokėti gamintojai ir importuotojai;</w:t>
      </w:r>
    </w:p>
    <w:p w14:paraId="35AEEF70" w14:textId="77777777" w:rsidR="006601D8" w:rsidRPr="00AE3121" w:rsidRDefault="00BE4F05" w:rsidP="00F238B4">
      <w:pPr>
        <w:ind w:firstLine="1276"/>
        <w:contextualSpacing/>
        <w:jc w:val="both"/>
        <w:rPr>
          <w:rFonts w:eastAsia="Calibri"/>
          <w:szCs w:val="24"/>
        </w:rPr>
      </w:pPr>
      <w:r w:rsidRPr="00AE3121">
        <w:rPr>
          <w:rFonts w:eastAsia="Calibri"/>
          <w:szCs w:val="24"/>
        </w:rPr>
        <w:t>8</w:t>
      </w:r>
      <w:r w:rsidR="006601D8" w:rsidRPr="00AE3121">
        <w:rPr>
          <w:rFonts w:eastAsia="Calibri"/>
          <w:szCs w:val="24"/>
        </w:rPr>
        <w:t>.</w:t>
      </w:r>
      <w:r w:rsidR="000D7130">
        <w:rPr>
          <w:rFonts w:eastAsia="Calibri"/>
          <w:szCs w:val="24"/>
        </w:rPr>
        <w:t>6</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žaliųjų atliekų rūšiuojamojo surinkimo ir (ar) tvarkymo sąnaudas;</w:t>
      </w:r>
    </w:p>
    <w:p w14:paraId="13246831" w14:textId="77777777" w:rsidR="006601D8" w:rsidRPr="00AE3121" w:rsidRDefault="00BE4F05" w:rsidP="00F238B4">
      <w:pPr>
        <w:ind w:firstLine="1276"/>
        <w:contextualSpacing/>
        <w:jc w:val="both"/>
        <w:rPr>
          <w:rFonts w:eastAsia="Calibri"/>
          <w:szCs w:val="24"/>
        </w:rPr>
      </w:pPr>
      <w:r w:rsidRPr="00AE3121">
        <w:rPr>
          <w:rFonts w:eastAsia="Calibri"/>
          <w:szCs w:val="24"/>
        </w:rPr>
        <w:t>8</w:t>
      </w:r>
      <w:r w:rsidR="006601D8" w:rsidRPr="00AE3121">
        <w:rPr>
          <w:rFonts w:eastAsia="Calibri"/>
          <w:szCs w:val="24"/>
        </w:rPr>
        <w:t>.</w:t>
      </w:r>
      <w:r w:rsidR="000D7130">
        <w:rPr>
          <w:rFonts w:eastAsia="Calibri"/>
          <w:szCs w:val="24"/>
        </w:rPr>
        <w:t>7</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kompostavimo aikštelių eksploatavimo sąnaudas;</w:t>
      </w:r>
    </w:p>
    <w:p w14:paraId="76BDE4BB" w14:textId="77777777" w:rsidR="006601D8" w:rsidRPr="00AE3121" w:rsidRDefault="00BE4F05" w:rsidP="00F238B4">
      <w:pPr>
        <w:tabs>
          <w:tab w:val="left" w:pos="709"/>
        </w:tabs>
        <w:ind w:firstLine="1276"/>
        <w:contextualSpacing/>
        <w:jc w:val="both"/>
        <w:rPr>
          <w:rFonts w:eastAsia="Calibri"/>
          <w:szCs w:val="24"/>
        </w:rPr>
      </w:pPr>
      <w:r w:rsidRPr="00AE3121">
        <w:rPr>
          <w:rFonts w:eastAsia="Calibri"/>
          <w:szCs w:val="24"/>
        </w:rPr>
        <w:t>8</w:t>
      </w:r>
      <w:r w:rsidR="006601D8" w:rsidRPr="00AE3121">
        <w:rPr>
          <w:rFonts w:eastAsia="Calibri"/>
          <w:szCs w:val="24"/>
        </w:rPr>
        <w:t>.</w:t>
      </w:r>
      <w:r w:rsidR="000D7130">
        <w:rPr>
          <w:rFonts w:eastAsia="Calibri"/>
          <w:szCs w:val="24"/>
        </w:rPr>
        <w:t>8</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kitų atliekų (biologiškai skaidžių, tekstilės atliekų ir kitų, kurios savo pobūdžiu ir sudėtimi panašios į buitines atliekas) rūšiuojamojo surinkimo ir (ar) tvarkymo sąnaudas;</w:t>
      </w:r>
    </w:p>
    <w:p w14:paraId="6DFCDE54" w14:textId="77777777" w:rsidR="006601D8" w:rsidRPr="00AE3121" w:rsidRDefault="00BE4F05" w:rsidP="00F238B4">
      <w:pPr>
        <w:ind w:firstLine="1276"/>
        <w:contextualSpacing/>
        <w:jc w:val="both"/>
        <w:rPr>
          <w:rFonts w:eastAsia="Calibri"/>
          <w:szCs w:val="24"/>
        </w:rPr>
      </w:pPr>
      <w:r w:rsidRPr="00AE3121">
        <w:rPr>
          <w:rFonts w:eastAsia="Calibri"/>
          <w:szCs w:val="24"/>
        </w:rPr>
        <w:t>8</w:t>
      </w:r>
      <w:r w:rsidR="006601D8" w:rsidRPr="00AE3121">
        <w:rPr>
          <w:rFonts w:eastAsia="Calibri"/>
          <w:szCs w:val="24"/>
        </w:rPr>
        <w:t>.</w:t>
      </w:r>
      <w:r w:rsidR="000D7130">
        <w:rPr>
          <w:rFonts w:eastAsia="Calibri"/>
          <w:szCs w:val="24"/>
        </w:rPr>
        <w:t>9</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senų netinkamų eksploatuoti uždarytų sąvartynų priežiūros po uždarymo sąnaudas;</w:t>
      </w:r>
    </w:p>
    <w:p w14:paraId="18EA3B39" w14:textId="77777777" w:rsidR="006601D8" w:rsidRPr="00AE3121" w:rsidRDefault="00BE4F05" w:rsidP="00F238B4">
      <w:pPr>
        <w:ind w:firstLine="1276"/>
        <w:contextualSpacing/>
        <w:jc w:val="both"/>
        <w:rPr>
          <w:rFonts w:eastAsia="Calibri"/>
          <w:szCs w:val="24"/>
        </w:rPr>
      </w:pPr>
      <w:r w:rsidRPr="00AE3121">
        <w:rPr>
          <w:rFonts w:eastAsia="Calibri"/>
          <w:szCs w:val="24"/>
        </w:rPr>
        <w:t>8</w:t>
      </w:r>
      <w:r w:rsidR="006601D8" w:rsidRPr="00AE3121">
        <w:rPr>
          <w:rFonts w:eastAsia="Calibri"/>
          <w:szCs w:val="24"/>
        </w:rPr>
        <w:t>.1</w:t>
      </w:r>
      <w:r w:rsidR="000D7130">
        <w:rPr>
          <w:rFonts w:eastAsia="Calibri"/>
          <w:szCs w:val="24"/>
        </w:rPr>
        <w:t>0</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komunalinių atliekų tvarkymo infrastruktūros atnaujinimo ir plėtros sąnaudas;</w:t>
      </w:r>
    </w:p>
    <w:p w14:paraId="6CEEB32D" w14:textId="77777777" w:rsidR="006601D8" w:rsidRPr="00AE3121" w:rsidRDefault="00BE4F05" w:rsidP="00F238B4">
      <w:pPr>
        <w:tabs>
          <w:tab w:val="left" w:pos="709"/>
        </w:tabs>
        <w:ind w:firstLine="1276"/>
        <w:contextualSpacing/>
        <w:jc w:val="both"/>
        <w:rPr>
          <w:rFonts w:eastAsia="Calibri"/>
          <w:szCs w:val="24"/>
        </w:rPr>
      </w:pPr>
      <w:r w:rsidRPr="00AE3121">
        <w:rPr>
          <w:rFonts w:eastAsia="Calibri"/>
          <w:szCs w:val="24"/>
        </w:rPr>
        <w:t>8</w:t>
      </w:r>
      <w:r w:rsidR="006601D8" w:rsidRPr="00AE3121">
        <w:rPr>
          <w:rFonts w:eastAsia="Calibri"/>
          <w:szCs w:val="24"/>
        </w:rPr>
        <w:t>.1</w:t>
      </w:r>
      <w:r w:rsidR="000D7130">
        <w:rPr>
          <w:rFonts w:eastAsia="Calibri"/>
          <w:szCs w:val="24"/>
        </w:rPr>
        <w:t>1</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visuomenės švietimo ir informavimo komunalinių atliekų tvarkymo klausimais sąnaudas, išskyrus tas visuomenės švietimo ir informavimo sąnaudas, kurias padengia gamintojai ir importuotojai teisės aktų nustatyta tvarka;</w:t>
      </w:r>
    </w:p>
    <w:p w14:paraId="1C5CAB67" w14:textId="77777777" w:rsidR="006601D8" w:rsidRPr="00AE3121" w:rsidRDefault="00BE4F05" w:rsidP="00F238B4">
      <w:pPr>
        <w:ind w:firstLine="1276"/>
        <w:contextualSpacing/>
        <w:jc w:val="both"/>
        <w:rPr>
          <w:rFonts w:eastAsia="Calibri"/>
          <w:szCs w:val="24"/>
        </w:rPr>
      </w:pPr>
      <w:r w:rsidRPr="00AE3121">
        <w:rPr>
          <w:rFonts w:eastAsia="Calibri"/>
          <w:szCs w:val="24"/>
        </w:rPr>
        <w:t>8</w:t>
      </w:r>
      <w:r w:rsidR="006601D8" w:rsidRPr="00AE3121">
        <w:rPr>
          <w:rFonts w:eastAsia="Calibri"/>
          <w:szCs w:val="24"/>
        </w:rPr>
        <w:t>.1</w:t>
      </w:r>
      <w:r w:rsidR="000D7130">
        <w:rPr>
          <w:rFonts w:eastAsia="Calibri"/>
          <w:szCs w:val="24"/>
        </w:rPr>
        <w:t>2</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komunalinių atliekų tvarkymo sistemos administravimo sąnaudas;</w:t>
      </w:r>
    </w:p>
    <w:p w14:paraId="2A28512E" w14:textId="77777777" w:rsidR="006601D8" w:rsidRPr="00AE3121" w:rsidRDefault="00F42DB1" w:rsidP="00F238B4">
      <w:pPr>
        <w:ind w:firstLine="1276"/>
        <w:contextualSpacing/>
        <w:jc w:val="both"/>
        <w:rPr>
          <w:rFonts w:eastAsia="Calibri"/>
          <w:szCs w:val="24"/>
        </w:rPr>
      </w:pPr>
      <w:r w:rsidRPr="00AE3121">
        <w:rPr>
          <w:rFonts w:eastAsia="Calibri"/>
          <w:szCs w:val="24"/>
        </w:rPr>
        <w:t>8.1</w:t>
      </w:r>
      <w:r w:rsidR="000D7130">
        <w:rPr>
          <w:rFonts w:eastAsia="Calibri"/>
          <w:szCs w:val="24"/>
        </w:rPr>
        <w:t>3</w:t>
      </w:r>
      <w:r w:rsidRPr="00AE3121">
        <w:rPr>
          <w:rFonts w:eastAsia="Calibri"/>
          <w:szCs w:val="24"/>
        </w:rPr>
        <w:t>.</w:t>
      </w:r>
      <w:r w:rsidR="00294DCA" w:rsidRPr="00AE3121">
        <w:rPr>
          <w:rFonts w:eastAsia="Calibri"/>
          <w:szCs w:val="24"/>
        </w:rPr>
        <w:t xml:space="preserve"> </w:t>
      </w:r>
      <w:r w:rsidR="006601D8" w:rsidRPr="00AE3121">
        <w:rPr>
          <w:rFonts w:eastAsia="Calibri"/>
          <w:szCs w:val="24"/>
        </w:rPr>
        <w:t>Rinkliavos administravimo sąnaudas.</w:t>
      </w:r>
    </w:p>
    <w:p w14:paraId="67BF257B" w14:textId="77777777" w:rsidR="006601D8" w:rsidRPr="00AE3121" w:rsidRDefault="00F42DB1" w:rsidP="00F238B4">
      <w:pPr>
        <w:tabs>
          <w:tab w:val="left" w:pos="567"/>
        </w:tabs>
        <w:ind w:firstLine="1276"/>
        <w:contextualSpacing/>
        <w:jc w:val="both"/>
        <w:rPr>
          <w:rFonts w:eastAsia="Calibri"/>
          <w:szCs w:val="24"/>
        </w:rPr>
      </w:pPr>
      <w:r w:rsidRPr="00AE3121">
        <w:rPr>
          <w:rFonts w:eastAsia="Calibri"/>
          <w:szCs w:val="24"/>
        </w:rPr>
        <w:t>9</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 xml:space="preserve">Būtinosios sąnaudos apima </w:t>
      </w:r>
      <w:r w:rsidR="00BE4F05" w:rsidRPr="00AE3121">
        <w:rPr>
          <w:rFonts w:eastAsia="Calibri"/>
          <w:szCs w:val="24"/>
        </w:rPr>
        <w:t>8</w:t>
      </w:r>
      <w:r w:rsidR="006601D8" w:rsidRPr="00AE3121">
        <w:rPr>
          <w:rFonts w:eastAsia="Calibri"/>
          <w:szCs w:val="24"/>
        </w:rPr>
        <w:t xml:space="preserve"> punkte įvardintų komunalinių atliekų tvarkymo veiklų sąnaudas.</w:t>
      </w:r>
    </w:p>
    <w:p w14:paraId="2B0DBC5F" w14:textId="0F602262" w:rsidR="006601D8" w:rsidRPr="00AE3121" w:rsidRDefault="00BE4F05" w:rsidP="00F238B4">
      <w:pPr>
        <w:tabs>
          <w:tab w:val="left" w:pos="567"/>
        </w:tabs>
        <w:ind w:firstLine="1276"/>
        <w:contextualSpacing/>
        <w:jc w:val="both"/>
        <w:rPr>
          <w:rFonts w:eastAsia="Calibri"/>
          <w:szCs w:val="24"/>
        </w:rPr>
      </w:pPr>
      <w:r w:rsidRPr="00AE3121">
        <w:rPr>
          <w:rFonts w:eastAsia="Calibri"/>
          <w:szCs w:val="24"/>
        </w:rPr>
        <w:t>1</w:t>
      </w:r>
      <w:r w:rsidR="000D7130">
        <w:rPr>
          <w:rFonts w:eastAsia="Calibri"/>
          <w:szCs w:val="24"/>
        </w:rPr>
        <w:t>0</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 xml:space="preserve">Būtinosios sąnaudos apskaičiuojamos kaip visų komunalinių atliekų tvarkymo veiklų, įvardintų </w:t>
      </w:r>
      <w:r w:rsidR="003E79C9">
        <w:rPr>
          <w:rFonts w:eastAsia="Calibri"/>
          <w:szCs w:val="24"/>
        </w:rPr>
        <w:t>8</w:t>
      </w:r>
      <w:r w:rsidR="006601D8" w:rsidRPr="00AE3121">
        <w:rPr>
          <w:rFonts w:eastAsia="Calibri"/>
          <w:szCs w:val="24"/>
        </w:rPr>
        <w:t xml:space="preserve"> punkte, sąnaudų</w:t>
      </w:r>
      <w:r w:rsidR="006601D8" w:rsidRPr="00AE3121">
        <w:rPr>
          <w:rFonts w:eastAsia="Calibri"/>
          <w:color w:val="C00000"/>
          <w:szCs w:val="24"/>
        </w:rPr>
        <w:t xml:space="preserve"> </w:t>
      </w:r>
      <w:r w:rsidR="006601D8" w:rsidRPr="00AE3121">
        <w:rPr>
          <w:rFonts w:eastAsia="Calibri"/>
          <w:szCs w:val="24"/>
        </w:rPr>
        <w:t>sumos ir pajamų, kurių šaltinis nėra vietinės rinkliavos lėšos, skirtumas.</w:t>
      </w:r>
    </w:p>
    <w:p w14:paraId="49005670" w14:textId="77777777" w:rsidR="006601D8" w:rsidRPr="00AE3121" w:rsidRDefault="006601D8" w:rsidP="00F238B4">
      <w:pPr>
        <w:tabs>
          <w:tab w:val="left" w:pos="567"/>
        </w:tabs>
        <w:ind w:firstLine="1276"/>
        <w:rPr>
          <w:sz w:val="18"/>
          <w:szCs w:val="18"/>
        </w:rPr>
      </w:pPr>
    </w:p>
    <w:p w14:paraId="2D00DCEE" w14:textId="77777777" w:rsidR="006601D8" w:rsidRPr="00AE3121" w:rsidRDefault="006601D8" w:rsidP="00F238B4">
      <w:pPr>
        <w:tabs>
          <w:tab w:val="left" w:pos="2835"/>
        </w:tabs>
        <w:spacing w:line="276" w:lineRule="auto"/>
        <w:ind w:firstLine="1276"/>
        <w:jc w:val="center"/>
        <w:rPr>
          <w:rFonts w:eastAsia="Calibri"/>
          <w:i/>
          <w:szCs w:val="24"/>
        </w:rPr>
      </w:pPr>
      <m:oMath>
        <m:r>
          <w:rPr>
            <w:rFonts w:ascii="Cambria Math" w:eastAsia="Calibri" w:hAnsi="Cambria Math"/>
            <w:szCs w:val="24"/>
          </w:rPr>
          <m:t>BS=</m:t>
        </m:r>
        <m:nary>
          <m:naryPr>
            <m:chr m:val="∑"/>
            <m:limLoc m:val="undOvr"/>
            <m:subHide m:val="1"/>
            <m:supHide m:val="1"/>
            <m:ctrlPr>
              <w:rPr>
                <w:rFonts w:ascii="Cambria Math" w:eastAsia="Calibri" w:hAnsi="Cambria Math"/>
                <w:i/>
                <w:szCs w:val="24"/>
              </w:rPr>
            </m:ctrlPr>
          </m:naryPr>
          <m:sub/>
          <m:sup/>
          <m:e>
            <m:sSub>
              <m:sSubPr>
                <m:ctrlPr>
                  <w:rPr>
                    <w:rFonts w:ascii="Cambria Math" w:eastAsia="Calibri" w:hAnsi="Cambria Math"/>
                    <w:i/>
                    <w:szCs w:val="24"/>
                  </w:rPr>
                </m:ctrlPr>
              </m:sSubPr>
              <m:e>
                <m:r>
                  <w:rPr>
                    <w:rFonts w:ascii="Cambria Math" w:eastAsia="Calibri" w:hAnsi="Cambria Math"/>
                    <w:szCs w:val="24"/>
                  </w:rPr>
                  <m:t>VS</m:t>
                </m:r>
              </m:e>
              <m:sub>
                <m:r>
                  <w:rPr>
                    <w:rFonts w:ascii="Cambria Math" w:eastAsia="Calibri" w:hAnsi="Cambria Math"/>
                    <w:szCs w:val="24"/>
                  </w:rPr>
                  <m:t>p</m:t>
                </m:r>
              </m:sub>
            </m:sSub>
          </m:e>
        </m:nary>
        <m:r>
          <w:rPr>
            <w:rFonts w:ascii="Cambria Math" w:eastAsia="Calibri" w:hAnsi="Cambria Math"/>
            <w:szCs w:val="24"/>
          </w:rPr>
          <m:t>-P</m:t>
        </m:r>
      </m:oMath>
      <w:r w:rsidRPr="00AE3121">
        <w:rPr>
          <w:i/>
          <w:szCs w:val="24"/>
        </w:rPr>
        <w:t>(1)</w:t>
      </w:r>
    </w:p>
    <w:p w14:paraId="152872ED" w14:textId="77777777" w:rsidR="006601D8" w:rsidRPr="00AE3121" w:rsidRDefault="006601D8" w:rsidP="00F238B4">
      <w:pPr>
        <w:ind w:firstLine="1276"/>
        <w:rPr>
          <w:sz w:val="10"/>
          <w:szCs w:val="10"/>
        </w:rPr>
      </w:pPr>
    </w:p>
    <w:p w14:paraId="4BCDA71E" w14:textId="77777777" w:rsidR="006601D8" w:rsidRPr="00AE3121" w:rsidRDefault="006601D8" w:rsidP="00F238B4">
      <w:pPr>
        <w:spacing w:line="276" w:lineRule="auto"/>
        <w:ind w:firstLine="1276"/>
        <w:jc w:val="both"/>
        <w:rPr>
          <w:i/>
          <w:szCs w:val="24"/>
        </w:rPr>
      </w:pPr>
      <w:r w:rsidRPr="00AE3121">
        <w:rPr>
          <w:i/>
          <w:szCs w:val="24"/>
        </w:rPr>
        <w:t>kur:</w:t>
      </w:r>
    </w:p>
    <w:p w14:paraId="2B910C81" w14:textId="77777777" w:rsidR="006601D8" w:rsidRPr="00AE3121" w:rsidRDefault="006601D8" w:rsidP="00F238B4">
      <w:pPr>
        <w:ind w:firstLine="1276"/>
        <w:jc w:val="both"/>
        <w:rPr>
          <w:rFonts w:eastAsia="Calibri"/>
          <w:i/>
          <w:szCs w:val="24"/>
        </w:rPr>
      </w:pPr>
      <w:r w:rsidRPr="00AE3121">
        <w:rPr>
          <w:rFonts w:eastAsia="Calibri"/>
          <w:i/>
          <w:szCs w:val="24"/>
        </w:rPr>
        <w:t>BS – Būtinosios sąnaudos, Eur;</w:t>
      </w:r>
    </w:p>
    <w:p w14:paraId="76998C33" w14:textId="77777777" w:rsidR="006601D8" w:rsidRPr="00AE3121" w:rsidRDefault="006601D8" w:rsidP="00F238B4">
      <w:pPr>
        <w:ind w:firstLine="1276"/>
        <w:jc w:val="both"/>
        <w:rPr>
          <w:rFonts w:eastAsia="Calibri"/>
          <w:i/>
          <w:szCs w:val="24"/>
        </w:rPr>
      </w:pPr>
      <w:r w:rsidRPr="00AE3121">
        <w:rPr>
          <w:rFonts w:eastAsia="Calibri"/>
          <w:i/>
          <w:szCs w:val="24"/>
        </w:rPr>
        <w:t>VS – komunalinių atliekų tvarkymo veiklų sąnaudos, Eur;</w:t>
      </w:r>
    </w:p>
    <w:p w14:paraId="7BA46A79" w14:textId="77777777" w:rsidR="006601D8" w:rsidRPr="00AE3121" w:rsidRDefault="006601D8" w:rsidP="00F238B4">
      <w:pPr>
        <w:ind w:firstLine="1276"/>
        <w:jc w:val="both"/>
        <w:rPr>
          <w:rFonts w:eastAsia="Calibri"/>
          <w:i/>
          <w:szCs w:val="24"/>
        </w:rPr>
      </w:pPr>
      <w:r w:rsidRPr="00AE3121">
        <w:rPr>
          <w:rFonts w:eastAsia="Calibri"/>
          <w:i/>
          <w:szCs w:val="24"/>
        </w:rPr>
        <w:t xml:space="preserve">P </w:t>
      </w:r>
      <w:r w:rsidR="00B90CCB" w:rsidRPr="00AE3121">
        <w:rPr>
          <w:rFonts w:eastAsia="Calibri"/>
          <w:i/>
          <w:szCs w:val="24"/>
        </w:rPr>
        <w:t>–</w:t>
      </w:r>
      <w:r w:rsidRPr="00AE3121">
        <w:rPr>
          <w:rFonts w:eastAsia="Calibri"/>
          <w:i/>
          <w:szCs w:val="24"/>
        </w:rPr>
        <w:t xml:space="preserve"> pajamos, kurių šaltinis nėra vietinės rinkliavos lėšos, Eur;</w:t>
      </w:r>
    </w:p>
    <w:p w14:paraId="6D959E2A" w14:textId="77777777" w:rsidR="006601D8" w:rsidRPr="00AE3121" w:rsidRDefault="006601D8" w:rsidP="00F238B4">
      <w:pPr>
        <w:ind w:firstLine="1276"/>
        <w:jc w:val="both"/>
        <w:rPr>
          <w:rFonts w:eastAsia="Calibri"/>
          <w:i/>
          <w:szCs w:val="24"/>
        </w:rPr>
      </w:pPr>
      <w:r w:rsidRPr="00AE3121">
        <w:rPr>
          <w:rFonts w:eastAsia="Calibri"/>
          <w:i/>
          <w:szCs w:val="24"/>
        </w:rPr>
        <w:t xml:space="preserve">p </w:t>
      </w:r>
      <w:r w:rsidR="00B90CCB" w:rsidRPr="00AE3121">
        <w:rPr>
          <w:rFonts w:eastAsia="Calibri"/>
          <w:i/>
          <w:szCs w:val="24"/>
        </w:rPr>
        <w:t>–</w:t>
      </w:r>
      <w:r w:rsidRPr="00AE3121">
        <w:rPr>
          <w:rFonts w:eastAsia="Calibri"/>
          <w:i/>
          <w:szCs w:val="24"/>
        </w:rPr>
        <w:t xml:space="preserve"> atskirų komunalinių atliekų tvarkymo veiklų indeksas p, kuris kinta nuo 1 iki n, atsižvelgiant į veiklų, į kurias padalyta komunalinių atliekų tvarkymo paslauga, skaičių.</w:t>
      </w:r>
    </w:p>
    <w:p w14:paraId="1FE194FD" w14:textId="77777777" w:rsidR="006601D8" w:rsidRPr="00AE3121" w:rsidRDefault="006601D8" w:rsidP="00F238B4">
      <w:pPr>
        <w:tabs>
          <w:tab w:val="left" w:pos="567"/>
        </w:tabs>
        <w:ind w:firstLine="1276"/>
        <w:rPr>
          <w:rFonts w:eastAsia="Calibri"/>
          <w:sz w:val="10"/>
          <w:szCs w:val="10"/>
        </w:rPr>
      </w:pPr>
    </w:p>
    <w:p w14:paraId="2C1D7EC2" w14:textId="77777777" w:rsidR="006601D8" w:rsidRPr="00AE3121" w:rsidRDefault="00BE4F05" w:rsidP="00F238B4">
      <w:pPr>
        <w:tabs>
          <w:tab w:val="left" w:pos="567"/>
        </w:tabs>
        <w:ind w:firstLine="1276"/>
        <w:contextualSpacing/>
        <w:jc w:val="both"/>
        <w:rPr>
          <w:rFonts w:eastAsia="Calibri"/>
          <w:szCs w:val="24"/>
        </w:rPr>
      </w:pPr>
      <w:r w:rsidRPr="00AE3121">
        <w:rPr>
          <w:rFonts w:eastAsia="Calibri"/>
          <w:szCs w:val="24"/>
        </w:rPr>
        <w:t>1</w:t>
      </w:r>
      <w:r w:rsidR="000D7130">
        <w:rPr>
          <w:rFonts w:eastAsia="Calibri"/>
          <w:szCs w:val="24"/>
        </w:rPr>
        <w:t>1</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Atliekų, kurių turėtojo nustatyti neįmanoma arba kuris neegzistuoja, tvarkymo sąnaudos negali būti įtraukiamos į Būtinąsias atliekų tvarkymo veiklos sąnaudas.</w:t>
      </w:r>
    </w:p>
    <w:p w14:paraId="0294B1F2" w14:textId="77777777" w:rsidR="006601D8" w:rsidRPr="00AE3121" w:rsidRDefault="00BE4F05" w:rsidP="00F238B4">
      <w:pPr>
        <w:tabs>
          <w:tab w:val="left" w:pos="567"/>
        </w:tabs>
        <w:ind w:firstLine="1276"/>
        <w:contextualSpacing/>
        <w:jc w:val="both"/>
        <w:rPr>
          <w:rFonts w:eastAsia="Calibri"/>
          <w:szCs w:val="24"/>
        </w:rPr>
      </w:pPr>
      <w:r w:rsidRPr="00AE3121">
        <w:rPr>
          <w:rFonts w:eastAsia="Calibri"/>
          <w:szCs w:val="24"/>
        </w:rPr>
        <w:t>1</w:t>
      </w:r>
      <w:r w:rsidR="000D7130">
        <w:rPr>
          <w:rFonts w:eastAsia="Calibri"/>
          <w:szCs w:val="24"/>
        </w:rPr>
        <w:t>2</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Būtinosios sąnaudos turi būti p</w:t>
      </w:r>
      <w:r w:rsidR="000D7130">
        <w:rPr>
          <w:rFonts w:eastAsia="Calibri"/>
          <w:szCs w:val="24"/>
        </w:rPr>
        <w:t>a</w:t>
      </w:r>
      <w:r w:rsidR="006601D8" w:rsidRPr="00AE3121">
        <w:rPr>
          <w:rFonts w:eastAsia="Calibri"/>
          <w:szCs w:val="24"/>
        </w:rPr>
        <w:t>skaičiuojamos atsižvelgiant į:</w:t>
      </w:r>
    </w:p>
    <w:p w14:paraId="1D7B3FBF" w14:textId="77777777" w:rsidR="006601D8" w:rsidRPr="00AE3121" w:rsidRDefault="00BE4F05" w:rsidP="00F238B4">
      <w:pPr>
        <w:ind w:firstLine="1276"/>
        <w:contextualSpacing/>
        <w:jc w:val="both"/>
        <w:rPr>
          <w:rFonts w:eastAsia="Calibri"/>
          <w:szCs w:val="24"/>
        </w:rPr>
      </w:pPr>
      <w:r w:rsidRPr="00AE3121">
        <w:rPr>
          <w:rFonts w:eastAsia="Calibri"/>
          <w:szCs w:val="24"/>
        </w:rPr>
        <w:t>1</w:t>
      </w:r>
      <w:r w:rsidR="000D7130">
        <w:rPr>
          <w:rFonts w:eastAsia="Calibri"/>
          <w:szCs w:val="24"/>
        </w:rPr>
        <w:t>2</w:t>
      </w:r>
      <w:r w:rsidR="006601D8" w:rsidRPr="00AE3121">
        <w:rPr>
          <w:rFonts w:eastAsia="Calibri"/>
          <w:szCs w:val="24"/>
        </w:rPr>
        <w:t>.1.</w:t>
      </w:r>
      <w:r w:rsidR="00294DCA" w:rsidRPr="00AE3121">
        <w:rPr>
          <w:rFonts w:eastAsia="Calibri"/>
          <w:szCs w:val="24"/>
        </w:rPr>
        <w:t xml:space="preserve"> </w:t>
      </w:r>
      <w:r w:rsidR="006601D8" w:rsidRPr="00AE3121">
        <w:rPr>
          <w:rFonts w:eastAsia="Calibri"/>
          <w:szCs w:val="24"/>
        </w:rPr>
        <w:t>komunalinių atliekų tvarkymo sąnaudų pokyčius per praėjusius kalendorinius metus;</w:t>
      </w:r>
    </w:p>
    <w:p w14:paraId="1C494A06" w14:textId="77777777" w:rsidR="006601D8" w:rsidRPr="00AE3121" w:rsidRDefault="00BE4F05" w:rsidP="00F238B4">
      <w:pPr>
        <w:ind w:firstLine="1276"/>
        <w:contextualSpacing/>
        <w:jc w:val="both"/>
        <w:rPr>
          <w:rFonts w:eastAsia="Calibri"/>
          <w:szCs w:val="24"/>
        </w:rPr>
      </w:pPr>
      <w:r w:rsidRPr="00AE3121">
        <w:rPr>
          <w:rFonts w:eastAsia="Calibri"/>
          <w:szCs w:val="24"/>
        </w:rPr>
        <w:t>1</w:t>
      </w:r>
      <w:r w:rsidR="000D7130">
        <w:rPr>
          <w:rFonts w:eastAsia="Calibri"/>
          <w:szCs w:val="24"/>
        </w:rPr>
        <w:t>2</w:t>
      </w:r>
      <w:r w:rsidR="006601D8" w:rsidRPr="00AE3121">
        <w:rPr>
          <w:rFonts w:eastAsia="Calibri"/>
          <w:szCs w:val="24"/>
        </w:rPr>
        <w:t>.2.</w:t>
      </w:r>
      <w:r w:rsidR="00294DCA" w:rsidRPr="00AE3121">
        <w:rPr>
          <w:rFonts w:eastAsia="Calibri"/>
          <w:szCs w:val="24"/>
        </w:rPr>
        <w:t xml:space="preserve"> </w:t>
      </w:r>
      <w:r w:rsidR="006601D8" w:rsidRPr="00AE3121">
        <w:rPr>
          <w:rFonts w:eastAsia="Calibri"/>
          <w:szCs w:val="24"/>
        </w:rPr>
        <w:t>numatomų įsigyti ar įsigytų paslaugų, darbų atlikimo ar kitose sutartyse nustatytus įkainius ar tarifus;</w:t>
      </w:r>
    </w:p>
    <w:p w14:paraId="42A9852C" w14:textId="77777777" w:rsidR="006601D8" w:rsidRPr="00AE3121" w:rsidRDefault="00BE4F05" w:rsidP="00F238B4">
      <w:pPr>
        <w:ind w:firstLine="1276"/>
        <w:contextualSpacing/>
        <w:jc w:val="both"/>
        <w:rPr>
          <w:rFonts w:eastAsia="Calibri"/>
          <w:szCs w:val="24"/>
        </w:rPr>
      </w:pPr>
      <w:r w:rsidRPr="00AE3121">
        <w:rPr>
          <w:rFonts w:eastAsia="Calibri"/>
          <w:szCs w:val="24"/>
        </w:rPr>
        <w:t>1</w:t>
      </w:r>
      <w:r w:rsidR="000D7130">
        <w:rPr>
          <w:rFonts w:eastAsia="Calibri"/>
          <w:szCs w:val="24"/>
        </w:rPr>
        <w:t>2</w:t>
      </w:r>
      <w:r w:rsidR="006601D8" w:rsidRPr="00AE3121">
        <w:rPr>
          <w:rFonts w:eastAsia="Calibri"/>
          <w:szCs w:val="24"/>
        </w:rPr>
        <w:t>.3.</w:t>
      </w:r>
      <w:r w:rsidR="00294DCA" w:rsidRPr="00AE3121">
        <w:rPr>
          <w:rFonts w:eastAsia="Calibri"/>
          <w:szCs w:val="24"/>
        </w:rPr>
        <w:t xml:space="preserve"> </w:t>
      </w:r>
      <w:r w:rsidR="006601D8" w:rsidRPr="00AE3121">
        <w:rPr>
          <w:rFonts w:eastAsia="Calibri"/>
          <w:szCs w:val="24"/>
        </w:rPr>
        <w:t>regioniniuose ir (ar) savivaldybių atliekų tvarkymo planuose numatytas įgyvendinti naujas komunalinių atliekų tvarkymo priemones;</w:t>
      </w:r>
    </w:p>
    <w:p w14:paraId="7C66BD46" w14:textId="77777777" w:rsidR="006601D8" w:rsidRPr="00AE3121" w:rsidRDefault="00BE4F05" w:rsidP="00F238B4">
      <w:pPr>
        <w:ind w:firstLine="1276"/>
        <w:contextualSpacing/>
        <w:jc w:val="both"/>
        <w:rPr>
          <w:rFonts w:eastAsia="Calibri"/>
          <w:szCs w:val="24"/>
        </w:rPr>
      </w:pPr>
      <w:r w:rsidRPr="00AE3121">
        <w:rPr>
          <w:rFonts w:eastAsia="Calibri"/>
          <w:szCs w:val="24"/>
        </w:rPr>
        <w:t>1</w:t>
      </w:r>
      <w:r w:rsidR="000D7130">
        <w:rPr>
          <w:rFonts w:eastAsia="Calibri"/>
          <w:szCs w:val="24"/>
        </w:rPr>
        <w:t>2</w:t>
      </w:r>
      <w:r w:rsidR="006601D8" w:rsidRPr="00AE3121">
        <w:rPr>
          <w:rFonts w:eastAsia="Calibri"/>
          <w:szCs w:val="24"/>
        </w:rPr>
        <w:t>.4.</w:t>
      </w:r>
      <w:r w:rsidR="00294DCA" w:rsidRPr="00AE3121">
        <w:rPr>
          <w:rFonts w:eastAsia="Calibri"/>
          <w:szCs w:val="24"/>
        </w:rPr>
        <w:t xml:space="preserve"> </w:t>
      </w:r>
      <w:r w:rsidR="006601D8" w:rsidRPr="00AE3121">
        <w:rPr>
          <w:rFonts w:eastAsia="Calibri"/>
          <w:szCs w:val="24"/>
        </w:rPr>
        <w:t>teisės aktuose nustatytus normatyvinius įkainius, tarifus ar sąnaudų normas;</w:t>
      </w:r>
    </w:p>
    <w:p w14:paraId="0C7833E6" w14:textId="77777777" w:rsidR="006601D8" w:rsidRPr="00AE3121" w:rsidRDefault="00BE4F05" w:rsidP="00F238B4">
      <w:pPr>
        <w:ind w:firstLine="1276"/>
        <w:contextualSpacing/>
        <w:jc w:val="both"/>
        <w:rPr>
          <w:rFonts w:eastAsia="Calibri"/>
          <w:szCs w:val="24"/>
        </w:rPr>
      </w:pPr>
      <w:r w:rsidRPr="00AE3121">
        <w:rPr>
          <w:rFonts w:eastAsia="Calibri"/>
          <w:szCs w:val="24"/>
        </w:rPr>
        <w:lastRenderedPageBreak/>
        <w:t>1</w:t>
      </w:r>
      <w:r w:rsidR="000D7130">
        <w:rPr>
          <w:rFonts w:eastAsia="Calibri"/>
          <w:szCs w:val="24"/>
        </w:rPr>
        <w:t>2</w:t>
      </w:r>
      <w:r w:rsidR="006601D8" w:rsidRPr="00AE3121">
        <w:rPr>
          <w:rFonts w:eastAsia="Calibri"/>
          <w:szCs w:val="24"/>
        </w:rPr>
        <w:t>.5.</w:t>
      </w:r>
      <w:r w:rsidR="00294DCA" w:rsidRPr="00AE3121">
        <w:rPr>
          <w:rFonts w:eastAsia="Calibri"/>
          <w:szCs w:val="24"/>
        </w:rPr>
        <w:t xml:space="preserve"> </w:t>
      </w:r>
      <w:r w:rsidR="006601D8" w:rsidRPr="00AE3121">
        <w:rPr>
          <w:rFonts w:eastAsia="Calibri"/>
          <w:szCs w:val="24"/>
        </w:rPr>
        <w:t>planuojamą atliekų, pateksiančių į organizuojamą komunalinių atliekų tvarkymo sistemą, kiekį pagal komunalinių atliekų rūšis (mišrios komunalinės atliekos, antrinės žaliavos, išskyrus tas, kurių tvarkymo sąnaudas teisės aktų nustatyta tvarka privalo apmokėti gamintojai ir importuotojai, žaliosios atliekos, maisto atliekos, pavojingos buitinės (buityje susidarančios) atliekos, didelių gabaritų atliekos, tekstilės atliekos, buityje susidarančios elektros ir elektroninės įrangos atliekos ir kitos, kurios savo pobūdžiu ir sudėtimi panašios į buitines atliekas);</w:t>
      </w:r>
    </w:p>
    <w:p w14:paraId="7A6BAFA1" w14:textId="77777777" w:rsidR="006601D8" w:rsidRPr="00AE3121" w:rsidRDefault="00BE4F05" w:rsidP="00F238B4">
      <w:pPr>
        <w:ind w:firstLine="1276"/>
        <w:contextualSpacing/>
        <w:jc w:val="both"/>
        <w:rPr>
          <w:rFonts w:eastAsia="Calibri"/>
          <w:szCs w:val="24"/>
        </w:rPr>
      </w:pPr>
      <w:r w:rsidRPr="00AE3121">
        <w:rPr>
          <w:rFonts w:eastAsia="Calibri"/>
          <w:szCs w:val="24"/>
        </w:rPr>
        <w:t>1</w:t>
      </w:r>
      <w:r w:rsidR="000D7130">
        <w:rPr>
          <w:rFonts w:eastAsia="Calibri"/>
          <w:szCs w:val="24"/>
        </w:rPr>
        <w:t>2</w:t>
      </w:r>
      <w:r w:rsidR="006601D8" w:rsidRPr="00AE3121">
        <w:rPr>
          <w:rFonts w:eastAsia="Calibri"/>
          <w:szCs w:val="24"/>
        </w:rPr>
        <w:t>.6.</w:t>
      </w:r>
      <w:r w:rsidR="00294DCA" w:rsidRPr="00AE3121">
        <w:rPr>
          <w:rFonts w:eastAsia="Calibri"/>
          <w:szCs w:val="24"/>
        </w:rPr>
        <w:t xml:space="preserve"> </w:t>
      </w:r>
      <w:r w:rsidR="000D7130">
        <w:rPr>
          <w:rFonts w:eastAsia="Calibri"/>
          <w:szCs w:val="24"/>
        </w:rPr>
        <w:t>2</w:t>
      </w:r>
      <w:r w:rsidR="006601D8" w:rsidRPr="00AE3121">
        <w:rPr>
          <w:rFonts w:eastAsia="Calibri"/>
          <w:szCs w:val="24"/>
        </w:rPr>
        <w:t xml:space="preserve"> statistikos departamento skelbiamus kainų indeksus ir kitus patikimų šaltinių duomenis, projekcijas.</w:t>
      </w:r>
    </w:p>
    <w:p w14:paraId="103DB2B8" w14:textId="77777777" w:rsidR="006601D8" w:rsidRPr="00AE3121" w:rsidRDefault="00F42DB1" w:rsidP="00F238B4">
      <w:pPr>
        <w:tabs>
          <w:tab w:val="left" w:pos="567"/>
        </w:tabs>
        <w:ind w:firstLine="1276"/>
        <w:contextualSpacing/>
        <w:jc w:val="both"/>
        <w:rPr>
          <w:rFonts w:eastAsia="Calibri"/>
          <w:szCs w:val="24"/>
        </w:rPr>
      </w:pPr>
      <w:r w:rsidRPr="00AE3121">
        <w:rPr>
          <w:rFonts w:eastAsia="Calibri"/>
          <w:szCs w:val="24"/>
        </w:rPr>
        <w:t>1</w:t>
      </w:r>
      <w:r w:rsidR="000D7130">
        <w:rPr>
          <w:rFonts w:eastAsia="Calibri"/>
          <w:szCs w:val="24"/>
        </w:rPr>
        <w:t>3</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Būtinosios sąnaudos nustatomos pagal formulę:</w:t>
      </w:r>
    </w:p>
    <w:p w14:paraId="29FE00CE" w14:textId="77777777" w:rsidR="006601D8" w:rsidRPr="00AE3121" w:rsidRDefault="006601D8" w:rsidP="00F238B4">
      <w:pPr>
        <w:ind w:firstLine="1276"/>
        <w:rPr>
          <w:sz w:val="18"/>
          <w:szCs w:val="18"/>
        </w:rPr>
      </w:pPr>
    </w:p>
    <w:p w14:paraId="1071AF03" w14:textId="77777777" w:rsidR="006601D8" w:rsidRPr="00AE3121" w:rsidRDefault="006601D8" w:rsidP="00F238B4">
      <w:pPr>
        <w:spacing w:line="276" w:lineRule="auto"/>
        <w:ind w:firstLine="1276"/>
        <w:jc w:val="center"/>
        <w:rPr>
          <w:i/>
          <w:szCs w:val="24"/>
        </w:rPr>
      </w:pPr>
      <m:oMath>
        <m:r>
          <w:rPr>
            <w:rFonts w:ascii="Cambria Math" w:eastAsia="Calibri" w:hAnsi="Cambria Math"/>
            <w:szCs w:val="24"/>
          </w:rPr>
          <m:t>BS=</m:t>
        </m:r>
        <m:nary>
          <m:naryPr>
            <m:chr m:val="∑"/>
            <m:limLoc m:val="undOvr"/>
            <m:subHide m:val="1"/>
            <m:supHide m:val="1"/>
            <m:ctrlPr>
              <w:rPr>
                <w:rFonts w:ascii="Cambria Math" w:eastAsia="Calibri" w:hAnsi="Cambria Math"/>
                <w:i/>
                <w:szCs w:val="24"/>
              </w:rPr>
            </m:ctrlPr>
          </m:naryPr>
          <m:sub/>
          <m:sup/>
          <m:e>
            <m:sSub>
              <m:sSubPr>
                <m:ctrlPr>
                  <w:rPr>
                    <w:rFonts w:ascii="Cambria Math" w:eastAsia="Calibri" w:hAnsi="Cambria Math"/>
                    <w:i/>
                    <w:szCs w:val="24"/>
                  </w:rPr>
                </m:ctrlPr>
              </m:sSubPr>
              <m:e>
                <m:r>
                  <w:rPr>
                    <w:rFonts w:ascii="Cambria Math" w:eastAsia="Calibri" w:hAnsi="Cambria Math"/>
                    <w:szCs w:val="24"/>
                  </w:rPr>
                  <m:t>PVS</m:t>
                </m:r>
              </m:e>
              <m:sub>
                <m:r>
                  <w:rPr>
                    <w:rFonts w:ascii="Cambria Math" w:eastAsia="Calibri" w:hAnsi="Cambria Math"/>
                    <w:szCs w:val="24"/>
                  </w:rPr>
                  <m:t>p</m:t>
                </m:r>
              </m:sub>
            </m:sSub>
          </m:e>
        </m:nary>
        <m:r>
          <w:rPr>
            <w:rFonts w:ascii="Cambria Math" w:eastAsia="Calibri" w:hAnsi="Cambria Math"/>
            <w:szCs w:val="24"/>
          </w:rPr>
          <m:t>+</m:t>
        </m:r>
        <m:nary>
          <m:naryPr>
            <m:chr m:val="∑"/>
            <m:limLoc m:val="undOvr"/>
            <m:subHide m:val="1"/>
            <m:supHide m:val="1"/>
            <m:ctrlPr>
              <w:rPr>
                <w:rFonts w:ascii="Cambria Math" w:eastAsia="Calibri" w:hAnsi="Cambria Math"/>
                <w:i/>
                <w:szCs w:val="24"/>
              </w:rPr>
            </m:ctrlPr>
          </m:naryPr>
          <m:sub/>
          <m:sup/>
          <m:e>
            <m:sSub>
              <m:sSubPr>
                <m:ctrlPr>
                  <w:rPr>
                    <w:rFonts w:ascii="Cambria Math" w:eastAsia="Calibri" w:hAnsi="Cambria Math"/>
                    <w:i/>
                    <w:szCs w:val="24"/>
                  </w:rPr>
                </m:ctrlPr>
              </m:sSubPr>
              <m:e>
                <m:r>
                  <w:rPr>
                    <w:rFonts w:ascii="Cambria Math" w:eastAsia="Calibri" w:hAnsi="Cambria Math"/>
                    <w:szCs w:val="24"/>
                  </w:rPr>
                  <m:t>KVS</m:t>
                </m:r>
              </m:e>
              <m:sub>
                <m:r>
                  <w:rPr>
                    <w:rFonts w:ascii="Cambria Math" w:eastAsia="Calibri" w:hAnsi="Cambria Math"/>
                    <w:szCs w:val="24"/>
                  </w:rPr>
                  <m:t>p</m:t>
                </m:r>
              </m:sub>
            </m:sSub>
          </m:e>
        </m:nary>
        <m:r>
          <w:rPr>
            <w:rFonts w:ascii="Cambria Math" w:eastAsia="Calibri" w:hAnsi="Cambria Math"/>
            <w:szCs w:val="24"/>
          </w:rPr>
          <m:t>-P</m:t>
        </m:r>
      </m:oMath>
      <w:r w:rsidRPr="00AE3121">
        <w:rPr>
          <w:i/>
          <w:szCs w:val="24"/>
        </w:rPr>
        <w:t>(2)</w:t>
      </w:r>
    </w:p>
    <w:p w14:paraId="7453C733" w14:textId="77777777" w:rsidR="006601D8" w:rsidRPr="00AE3121" w:rsidRDefault="006601D8" w:rsidP="00F238B4">
      <w:pPr>
        <w:ind w:firstLine="1276"/>
        <w:rPr>
          <w:sz w:val="10"/>
          <w:szCs w:val="10"/>
        </w:rPr>
      </w:pPr>
    </w:p>
    <w:p w14:paraId="4D0DE9CF" w14:textId="77777777" w:rsidR="006601D8" w:rsidRPr="00AE3121" w:rsidRDefault="006601D8" w:rsidP="00F238B4">
      <w:pPr>
        <w:spacing w:line="276" w:lineRule="auto"/>
        <w:ind w:firstLine="1276"/>
        <w:jc w:val="both"/>
        <w:rPr>
          <w:i/>
          <w:szCs w:val="24"/>
        </w:rPr>
      </w:pPr>
      <w:r w:rsidRPr="00AE3121">
        <w:rPr>
          <w:i/>
          <w:szCs w:val="24"/>
        </w:rPr>
        <w:t>kur:</w:t>
      </w:r>
    </w:p>
    <w:p w14:paraId="29CF94D3" w14:textId="77777777" w:rsidR="006601D8" w:rsidRPr="00AE3121" w:rsidRDefault="006601D8" w:rsidP="00F238B4">
      <w:pPr>
        <w:ind w:firstLine="1276"/>
        <w:jc w:val="both"/>
        <w:rPr>
          <w:rFonts w:eastAsia="Calibri"/>
          <w:i/>
          <w:szCs w:val="24"/>
        </w:rPr>
      </w:pPr>
      <w:r w:rsidRPr="00AE3121">
        <w:rPr>
          <w:rFonts w:eastAsia="Calibri"/>
          <w:i/>
          <w:szCs w:val="24"/>
        </w:rPr>
        <w:t>BS – būtinosios su komunalinių atliekų tvarkymu susijusios sąnaudos, Eur;</w:t>
      </w:r>
    </w:p>
    <w:p w14:paraId="1B8D2857" w14:textId="77777777" w:rsidR="006601D8" w:rsidRPr="00AE3121" w:rsidRDefault="006601D8" w:rsidP="00F238B4">
      <w:pPr>
        <w:ind w:firstLine="1276"/>
        <w:jc w:val="both"/>
        <w:rPr>
          <w:rFonts w:eastAsia="Calibri"/>
          <w:i/>
          <w:szCs w:val="24"/>
        </w:rPr>
      </w:pPr>
      <w:r w:rsidRPr="00AE3121">
        <w:rPr>
          <w:rFonts w:eastAsia="Calibri"/>
          <w:i/>
          <w:szCs w:val="24"/>
        </w:rPr>
        <w:t>PVS - komunalinių atliekų tvarkymo veiklos pastoviosios sąnaudos, Eur;</w:t>
      </w:r>
    </w:p>
    <w:p w14:paraId="1151423D" w14:textId="77777777" w:rsidR="006601D8" w:rsidRPr="00AE3121" w:rsidRDefault="006601D8" w:rsidP="00F238B4">
      <w:pPr>
        <w:ind w:firstLine="1276"/>
        <w:jc w:val="both"/>
        <w:rPr>
          <w:rFonts w:eastAsia="Calibri"/>
          <w:i/>
          <w:szCs w:val="24"/>
        </w:rPr>
      </w:pPr>
      <w:r w:rsidRPr="00AE3121">
        <w:rPr>
          <w:rFonts w:eastAsia="Calibri"/>
          <w:i/>
          <w:szCs w:val="24"/>
        </w:rPr>
        <w:t>KVS - komunalinių atliekų tvarkymo veiklos kintamosios sąnaudos, Eur;</w:t>
      </w:r>
    </w:p>
    <w:p w14:paraId="7566CD36" w14:textId="77777777" w:rsidR="006601D8" w:rsidRPr="00AE3121" w:rsidRDefault="006601D8" w:rsidP="00F238B4">
      <w:pPr>
        <w:ind w:firstLine="1276"/>
        <w:jc w:val="both"/>
        <w:rPr>
          <w:rFonts w:eastAsia="Calibri"/>
          <w:i/>
          <w:szCs w:val="24"/>
        </w:rPr>
      </w:pPr>
      <w:r w:rsidRPr="00AE3121">
        <w:rPr>
          <w:rFonts w:eastAsia="Calibri"/>
          <w:i/>
          <w:szCs w:val="24"/>
        </w:rPr>
        <w:t xml:space="preserve">P </w:t>
      </w:r>
      <w:r w:rsidR="009B5B7A" w:rsidRPr="00AE3121">
        <w:rPr>
          <w:rFonts w:eastAsia="Calibri"/>
          <w:i/>
          <w:szCs w:val="24"/>
        </w:rPr>
        <w:t>–</w:t>
      </w:r>
      <w:r w:rsidRPr="00AE3121">
        <w:rPr>
          <w:rFonts w:eastAsia="Calibri"/>
          <w:i/>
          <w:szCs w:val="24"/>
        </w:rPr>
        <w:t xml:space="preserve"> pajamos, kurių šaltinis nėra vietinės rinkliavos lėšos, Eur;</w:t>
      </w:r>
    </w:p>
    <w:p w14:paraId="03DB9385" w14:textId="77777777" w:rsidR="006601D8" w:rsidRPr="00AE3121" w:rsidRDefault="006601D8" w:rsidP="00F238B4">
      <w:pPr>
        <w:ind w:firstLine="1276"/>
        <w:jc w:val="both"/>
        <w:rPr>
          <w:rFonts w:eastAsia="Calibri"/>
          <w:i/>
          <w:szCs w:val="24"/>
        </w:rPr>
      </w:pPr>
      <w:r w:rsidRPr="00AE3121">
        <w:rPr>
          <w:rFonts w:eastAsia="Calibri"/>
          <w:i/>
          <w:szCs w:val="24"/>
        </w:rPr>
        <w:t xml:space="preserve">p </w:t>
      </w:r>
      <w:r w:rsidR="009B5B7A" w:rsidRPr="00AE3121">
        <w:rPr>
          <w:rFonts w:eastAsia="Calibri"/>
          <w:i/>
          <w:szCs w:val="24"/>
        </w:rPr>
        <w:t>–</w:t>
      </w:r>
      <w:r w:rsidRPr="00AE3121">
        <w:rPr>
          <w:rFonts w:eastAsia="Calibri"/>
          <w:i/>
          <w:szCs w:val="24"/>
        </w:rPr>
        <w:t xml:space="preserve"> atskirų komunalinių atliekų tvarkymo veiklų indeksas p, kuris kinta nuo 1 iki n, atsižvelgiant į veiklų, į kurias padalyta komunalinių atliekų tvarkymo paslauga, skaičių.</w:t>
      </w:r>
    </w:p>
    <w:p w14:paraId="19B71562" w14:textId="77777777" w:rsidR="006601D8" w:rsidRPr="00AE3121" w:rsidRDefault="006601D8" w:rsidP="00F238B4">
      <w:pPr>
        <w:ind w:firstLine="1276"/>
        <w:rPr>
          <w:sz w:val="10"/>
          <w:szCs w:val="10"/>
        </w:rPr>
      </w:pPr>
    </w:p>
    <w:p w14:paraId="1FBC0FB2" w14:textId="77777777" w:rsidR="006601D8" w:rsidRPr="00AE3121" w:rsidRDefault="003E79C9" w:rsidP="00F238B4">
      <w:pPr>
        <w:tabs>
          <w:tab w:val="left" w:pos="567"/>
        </w:tabs>
        <w:ind w:firstLine="1276"/>
        <w:contextualSpacing/>
        <w:jc w:val="both"/>
        <w:rPr>
          <w:rFonts w:eastAsia="Calibri"/>
          <w:szCs w:val="24"/>
        </w:rPr>
      </w:pPr>
      <w:r>
        <w:rPr>
          <w:rFonts w:eastAsia="Calibri"/>
          <w:szCs w:val="24"/>
        </w:rPr>
        <w:t>1</w:t>
      </w:r>
      <w:r w:rsidR="00F238B4">
        <w:rPr>
          <w:rFonts w:eastAsia="Calibri"/>
          <w:szCs w:val="24"/>
        </w:rPr>
        <w:t>4</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Pastoviosios komunalinių atliekų tvarkymo veiklos sąnaudos (toliau – Pastovios sąnaudos) – nuo komunalinių atliekų kiekio nepriklausančios komunalinių atliekų tvarkymo sąnaudos.</w:t>
      </w:r>
    </w:p>
    <w:p w14:paraId="0CB2D0E5" w14:textId="77777777" w:rsidR="006601D8" w:rsidRPr="00AE3121" w:rsidRDefault="00F238B4" w:rsidP="00F238B4">
      <w:pPr>
        <w:tabs>
          <w:tab w:val="left" w:pos="567"/>
        </w:tabs>
        <w:ind w:firstLine="1276"/>
        <w:contextualSpacing/>
        <w:jc w:val="both"/>
        <w:rPr>
          <w:rFonts w:eastAsia="Calibri"/>
          <w:szCs w:val="24"/>
        </w:rPr>
      </w:pPr>
      <w:r>
        <w:rPr>
          <w:rFonts w:eastAsia="Calibri"/>
          <w:szCs w:val="24"/>
        </w:rPr>
        <w:t>15</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Apskaičiavus kiekvienos komunalinių atliekų tvarkymo veiklos pastoviąsias sąnaudas, nustatomos bendrosios pastoviosios sąnaudos, lygios visų komunalinių atliekų tvarkymo veiklų pastoviųjų sąnaudų sumai.</w:t>
      </w:r>
    </w:p>
    <w:p w14:paraId="4304A1A1" w14:textId="77777777" w:rsidR="006601D8" w:rsidRPr="00AE3121" w:rsidRDefault="00F238B4" w:rsidP="00F238B4">
      <w:pPr>
        <w:tabs>
          <w:tab w:val="left" w:pos="567"/>
        </w:tabs>
        <w:ind w:firstLine="1276"/>
        <w:contextualSpacing/>
        <w:jc w:val="both"/>
        <w:rPr>
          <w:rFonts w:eastAsia="Calibri"/>
          <w:szCs w:val="24"/>
        </w:rPr>
      </w:pPr>
      <w:r>
        <w:rPr>
          <w:rFonts w:eastAsia="Calibri"/>
          <w:szCs w:val="24"/>
        </w:rPr>
        <w:t>16</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Kintamosios komunalinių atliekų tvarkymo veiklos sąnaudos (toliau – Kintamos sąnaudos) – su komunalinių atliekų kiekiu susijusios komunalinių atliekų tvarkymo sąnaudos.</w:t>
      </w:r>
    </w:p>
    <w:p w14:paraId="23B97F6C" w14:textId="77777777" w:rsidR="006601D8" w:rsidRPr="00AE3121" w:rsidRDefault="00F238B4" w:rsidP="00F238B4">
      <w:pPr>
        <w:tabs>
          <w:tab w:val="left" w:pos="567"/>
        </w:tabs>
        <w:ind w:firstLine="1276"/>
        <w:contextualSpacing/>
        <w:jc w:val="both"/>
        <w:rPr>
          <w:rFonts w:eastAsia="Calibri"/>
          <w:szCs w:val="24"/>
        </w:rPr>
      </w:pPr>
      <w:r>
        <w:rPr>
          <w:rFonts w:eastAsia="Calibri"/>
          <w:szCs w:val="24"/>
        </w:rPr>
        <w:t>17</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Apskaičiavus kiekvienos komunalinių atliekų tvarkymo veiklos kintamąsias sąnaudas, nustatomos bendrosios kintamosios sąnaudos, kurios lygios visų komunalinių atliekų tvarkymo veiklų kintamųjų sąnaudų sumai.</w:t>
      </w:r>
    </w:p>
    <w:p w14:paraId="1E5A1539" w14:textId="77777777" w:rsidR="006601D8" w:rsidRPr="00AE3121" w:rsidRDefault="00F238B4" w:rsidP="00F238B4">
      <w:pPr>
        <w:tabs>
          <w:tab w:val="left" w:pos="567"/>
        </w:tabs>
        <w:ind w:firstLine="1276"/>
        <w:contextualSpacing/>
        <w:jc w:val="both"/>
        <w:rPr>
          <w:rFonts w:eastAsia="Calibri"/>
          <w:szCs w:val="24"/>
        </w:rPr>
      </w:pPr>
      <w:r>
        <w:rPr>
          <w:rFonts w:eastAsia="Calibri"/>
          <w:szCs w:val="24"/>
        </w:rPr>
        <w:t>18</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Vienos tonos komunalinių atliekų sutvarkymo kaina apskaičiuojama kaip Būtinųjų sąnaudų ir surinktų bei į sąvartyno teritoriją (apdorojimo įrenginius, sąvartyną) pristatytų mišrių komunalinių atliekų kiekio surinkto iš rinkliavos mokėtojų dalmuo.</w:t>
      </w:r>
    </w:p>
    <w:p w14:paraId="00ECEE06" w14:textId="77777777" w:rsidR="006601D8" w:rsidRPr="00AE3121" w:rsidRDefault="006601D8" w:rsidP="00F238B4">
      <w:pPr>
        <w:ind w:firstLine="1276"/>
        <w:rPr>
          <w:sz w:val="18"/>
          <w:szCs w:val="18"/>
        </w:rPr>
      </w:pPr>
    </w:p>
    <w:p w14:paraId="1C740624" w14:textId="77777777" w:rsidR="006601D8" w:rsidRPr="00AE3121" w:rsidRDefault="006601D8" w:rsidP="00F238B4">
      <w:pPr>
        <w:spacing w:line="276" w:lineRule="auto"/>
        <w:ind w:left="405" w:firstLine="1276"/>
        <w:contextualSpacing/>
        <w:jc w:val="center"/>
        <w:rPr>
          <w:szCs w:val="24"/>
        </w:rPr>
      </w:pPr>
      <m:oMath>
        <m:r>
          <w:rPr>
            <w:rFonts w:ascii="Cambria Math" w:eastAsia="Calibri" w:hAnsi="Cambria Math"/>
            <w:szCs w:val="24"/>
          </w:rPr>
          <m:t xml:space="preserve">VtK=BS÷MKA </m:t>
        </m:r>
      </m:oMath>
      <w:r w:rsidRPr="00AE3121">
        <w:rPr>
          <w:i/>
          <w:szCs w:val="24"/>
        </w:rPr>
        <w:t>(3)</w:t>
      </w:r>
    </w:p>
    <w:p w14:paraId="2A1C6221" w14:textId="77777777" w:rsidR="006601D8" w:rsidRPr="00F238B4" w:rsidRDefault="006601D8" w:rsidP="00F238B4">
      <w:pPr>
        <w:spacing w:line="276" w:lineRule="auto"/>
        <w:ind w:firstLine="1276"/>
        <w:jc w:val="both"/>
        <w:rPr>
          <w:rFonts w:eastAsia="Calibri"/>
          <w:iCs/>
          <w:szCs w:val="24"/>
        </w:rPr>
      </w:pPr>
      <w:r w:rsidRPr="00F238B4">
        <w:rPr>
          <w:rFonts w:eastAsia="Calibri"/>
          <w:iCs/>
          <w:szCs w:val="24"/>
        </w:rPr>
        <w:t>kur:</w:t>
      </w:r>
    </w:p>
    <w:p w14:paraId="1DED632B" w14:textId="77777777" w:rsidR="006601D8" w:rsidRPr="00F238B4" w:rsidRDefault="006601D8" w:rsidP="00F238B4">
      <w:pPr>
        <w:ind w:firstLine="1276"/>
        <w:rPr>
          <w:iCs/>
          <w:sz w:val="10"/>
          <w:szCs w:val="10"/>
        </w:rPr>
      </w:pPr>
    </w:p>
    <w:p w14:paraId="37023C48" w14:textId="77777777" w:rsidR="006601D8" w:rsidRPr="00F238B4" w:rsidRDefault="006601D8" w:rsidP="00F238B4">
      <w:pPr>
        <w:ind w:firstLine="1276"/>
        <w:jc w:val="both"/>
        <w:rPr>
          <w:rFonts w:eastAsia="Calibri"/>
          <w:iCs/>
          <w:szCs w:val="24"/>
        </w:rPr>
      </w:pPr>
      <w:r w:rsidRPr="00F238B4">
        <w:rPr>
          <w:rFonts w:eastAsia="Calibri"/>
          <w:iCs/>
          <w:szCs w:val="24"/>
        </w:rPr>
        <w:t>VtK – vienos tonos komunalinių atliekų sutvarkymo kaina, Eur/t;</w:t>
      </w:r>
    </w:p>
    <w:p w14:paraId="6BCF5535" w14:textId="77777777" w:rsidR="006601D8" w:rsidRPr="00F238B4" w:rsidRDefault="006601D8" w:rsidP="00F238B4">
      <w:pPr>
        <w:ind w:firstLine="1276"/>
        <w:jc w:val="both"/>
        <w:rPr>
          <w:rFonts w:eastAsia="Calibri"/>
          <w:iCs/>
          <w:szCs w:val="24"/>
        </w:rPr>
      </w:pPr>
      <w:r w:rsidRPr="00F238B4">
        <w:rPr>
          <w:rFonts w:eastAsia="Calibri"/>
          <w:iCs/>
          <w:szCs w:val="24"/>
        </w:rPr>
        <w:t xml:space="preserve">BS </w:t>
      </w:r>
      <w:r w:rsidR="00B90CCB" w:rsidRPr="00F238B4">
        <w:rPr>
          <w:rFonts w:eastAsia="Calibri"/>
          <w:iCs/>
          <w:szCs w:val="24"/>
        </w:rPr>
        <w:t>–</w:t>
      </w:r>
      <w:r w:rsidRPr="00F238B4">
        <w:rPr>
          <w:rFonts w:eastAsia="Calibri"/>
          <w:iCs/>
          <w:szCs w:val="24"/>
        </w:rPr>
        <w:t xml:space="preserve"> </w:t>
      </w:r>
      <w:r w:rsidR="00B90CCB" w:rsidRPr="00F238B4">
        <w:rPr>
          <w:rFonts w:eastAsia="Calibri"/>
          <w:iCs/>
          <w:szCs w:val="24"/>
        </w:rPr>
        <w:t>b</w:t>
      </w:r>
      <w:r w:rsidRPr="00F238B4">
        <w:rPr>
          <w:rFonts w:eastAsia="Calibri"/>
          <w:iCs/>
          <w:szCs w:val="24"/>
        </w:rPr>
        <w:t>ūtinosios sąnaudos, Eur;</w:t>
      </w:r>
    </w:p>
    <w:p w14:paraId="0C04B982" w14:textId="77777777" w:rsidR="00BE4F05" w:rsidRPr="00F238B4" w:rsidRDefault="006601D8" w:rsidP="00F238B4">
      <w:pPr>
        <w:ind w:firstLine="1276"/>
        <w:jc w:val="both"/>
        <w:rPr>
          <w:rFonts w:eastAsia="Calibri"/>
          <w:iCs/>
          <w:szCs w:val="24"/>
        </w:rPr>
      </w:pPr>
      <w:r w:rsidRPr="00F238B4">
        <w:rPr>
          <w:rFonts w:eastAsia="Calibri"/>
          <w:iCs/>
          <w:szCs w:val="24"/>
        </w:rPr>
        <w:t xml:space="preserve">MKA </w:t>
      </w:r>
      <w:r w:rsidR="00B90CCB" w:rsidRPr="00F238B4">
        <w:rPr>
          <w:rFonts w:eastAsia="Calibri"/>
          <w:iCs/>
          <w:szCs w:val="24"/>
        </w:rPr>
        <w:t>–</w:t>
      </w:r>
      <w:r w:rsidRPr="00F238B4">
        <w:rPr>
          <w:rFonts w:eastAsia="Calibri"/>
          <w:iCs/>
          <w:szCs w:val="24"/>
        </w:rPr>
        <w:t xml:space="preserve"> mišrių komunalinių atliekų kiekio, surinkto iš rinkliavos mokėtojų ir pristatyto į sąvartyno teritoriją (sąvartyną, apdorojimo įrenginius), kiekis, t/metus.</w:t>
      </w:r>
    </w:p>
    <w:p w14:paraId="4CA73A92" w14:textId="77777777" w:rsidR="009F5649" w:rsidRDefault="009F5649" w:rsidP="009F5649">
      <w:pPr>
        <w:jc w:val="center"/>
        <w:rPr>
          <w:rFonts w:eastAsia="Calibri"/>
          <w:b/>
          <w:szCs w:val="24"/>
        </w:rPr>
      </w:pPr>
    </w:p>
    <w:p w14:paraId="2C4D6F65" w14:textId="1211B707" w:rsidR="006601D8" w:rsidRPr="00AE3121" w:rsidRDefault="00BE4F05" w:rsidP="00B34A12">
      <w:pPr>
        <w:jc w:val="center"/>
        <w:rPr>
          <w:rFonts w:eastAsia="Calibri"/>
          <w:b/>
          <w:szCs w:val="24"/>
        </w:rPr>
      </w:pPr>
      <w:r w:rsidRPr="00AE3121">
        <w:rPr>
          <w:rFonts w:eastAsia="Calibri"/>
          <w:b/>
          <w:szCs w:val="24"/>
        </w:rPr>
        <w:t>III S</w:t>
      </w:r>
      <w:r w:rsidR="00294DCA" w:rsidRPr="00AE3121">
        <w:rPr>
          <w:rFonts w:eastAsia="Calibri"/>
          <w:b/>
          <w:szCs w:val="24"/>
        </w:rPr>
        <w:t>K</w:t>
      </w:r>
      <w:r w:rsidRPr="00AE3121">
        <w:rPr>
          <w:rFonts w:eastAsia="Calibri"/>
          <w:b/>
          <w:szCs w:val="24"/>
        </w:rPr>
        <w:t>YRIUS</w:t>
      </w:r>
    </w:p>
    <w:p w14:paraId="31B72DE4" w14:textId="77777777" w:rsidR="006601D8" w:rsidRPr="00AE3121" w:rsidRDefault="006601D8" w:rsidP="00B34A12">
      <w:pPr>
        <w:spacing w:line="276" w:lineRule="auto"/>
        <w:contextualSpacing/>
        <w:jc w:val="center"/>
        <w:rPr>
          <w:rFonts w:eastAsia="Calibri"/>
          <w:b/>
          <w:szCs w:val="24"/>
        </w:rPr>
      </w:pPr>
      <w:r w:rsidRPr="00AE3121">
        <w:rPr>
          <w:rFonts w:eastAsia="Calibri"/>
          <w:b/>
          <w:szCs w:val="24"/>
        </w:rPr>
        <w:t>KINTAMŲ IR PASTOVIŲ SĄNAUDŲ DALIES NUSTATYMAS</w:t>
      </w:r>
    </w:p>
    <w:p w14:paraId="5B684025" w14:textId="77777777" w:rsidR="006601D8" w:rsidRPr="00AE3121" w:rsidRDefault="006601D8" w:rsidP="00F238B4">
      <w:pPr>
        <w:ind w:firstLine="1276"/>
        <w:rPr>
          <w:sz w:val="18"/>
          <w:szCs w:val="18"/>
        </w:rPr>
      </w:pPr>
    </w:p>
    <w:p w14:paraId="4971ADBF" w14:textId="77777777" w:rsidR="006601D8" w:rsidRPr="00AE3121" w:rsidRDefault="00F238B4" w:rsidP="00F238B4">
      <w:pPr>
        <w:tabs>
          <w:tab w:val="left" w:pos="567"/>
        </w:tabs>
        <w:ind w:firstLine="1276"/>
        <w:contextualSpacing/>
        <w:jc w:val="both"/>
        <w:rPr>
          <w:rFonts w:eastAsia="Calibri"/>
          <w:szCs w:val="24"/>
        </w:rPr>
      </w:pPr>
      <w:r>
        <w:rPr>
          <w:rFonts w:eastAsia="Calibri"/>
          <w:szCs w:val="24"/>
        </w:rPr>
        <w:t>19</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Kintamos ir Pastovios sąnaudos nustatomos įvertinus atskiroms veikloms vykdyti būtinų sąnaudų</w:t>
      </w:r>
      <w:r>
        <w:rPr>
          <w:rFonts w:eastAsia="Calibri"/>
          <w:szCs w:val="24"/>
        </w:rPr>
        <w:t xml:space="preserve"> dydį</w:t>
      </w:r>
      <w:r w:rsidR="006601D8" w:rsidRPr="00AE3121">
        <w:rPr>
          <w:rFonts w:eastAsia="Calibri"/>
          <w:szCs w:val="24"/>
        </w:rPr>
        <w:t>;</w:t>
      </w:r>
    </w:p>
    <w:p w14:paraId="29235E37" w14:textId="77777777" w:rsidR="006601D8" w:rsidRPr="00AE3121" w:rsidRDefault="006601D8" w:rsidP="00F238B4">
      <w:pPr>
        <w:ind w:firstLine="1276"/>
        <w:jc w:val="both"/>
        <w:rPr>
          <w:rFonts w:eastAsia="Calibri"/>
          <w:sz w:val="10"/>
          <w:szCs w:val="10"/>
        </w:rPr>
      </w:pPr>
    </w:p>
    <w:p w14:paraId="4CE2380D" w14:textId="77777777" w:rsidR="006601D8" w:rsidRPr="00AE3121" w:rsidRDefault="00BE4F05" w:rsidP="00F238B4">
      <w:pPr>
        <w:tabs>
          <w:tab w:val="left" w:pos="567"/>
        </w:tabs>
        <w:spacing w:line="276" w:lineRule="auto"/>
        <w:ind w:firstLine="1276"/>
        <w:contextualSpacing/>
        <w:jc w:val="both"/>
        <w:rPr>
          <w:rFonts w:eastAsia="Calibri"/>
          <w:szCs w:val="24"/>
        </w:rPr>
      </w:pPr>
      <w:r w:rsidRPr="00AE3121">
        <w:rPr>
          <w:rFonts w:eastAsia="Calibri"/>
          <w:szCs w:val="24"/>
        </w:rPr>
        <w:t>2</w:t>
      </w:r>
      <w:r w:rsidR="00F238B4">
        <w:rPr>
          <w:rFonts w:eastAsia="Calibri"/>
          <w:szCs w:val="24"/>
        </w:rPr>
        <w:t>0</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Pastovioji sąnaudų dalis apskaičiuojama, kaip visų būtinųjų sąnaudų ir kintamų sąnaudų dalies skirtumas.</w:t>
      </w:r>
    </w:p>
    <w:p w14:paraId="1D8D1CEC" w14:textId="77777777" w:rsidR="006601D8" w:rsidRPr="00AE3121" w:rsidRDefault="006601D8" w:rsidP="00F238B4">
      <w:pPr>
        <w:ind w:firstLine="1276"/>
        <w:rPr>
          <w:sz w:val="10"/>
          <w:szCs w:val="10"/>
        </w:rPr>
      </w:pPr>
    </w:p>
    <w:p w14:paraId="499B472D" w14:textId="77777777" w:rsidR="00B90CCB" w:rsidRPr="00AE3121" w:rsidRDefault="006601D8" w:rsidP="00F238B4">
      <w:pPr>
        <w:ind w:firstLine="1276"/>
        <w:jc w:val="center"/>
        <w:rPr>
          <w:i/>
          <w:szCs w:val="24"/>
        </w:rPr>
      </w:pPr>
      <m:oMath>
        <m:r>
          <w:rPr>
            <w:rFonts w:ascii="Cambria Math" w:eastAsia="Calibri" w:hAnsi="Cambria Math"/>
            <w:szCs w:val="24"/>
          </w:rPr>
          <m:t>PVSD=100%-KSD</m:t>
        </m:r>
      </m:oMath>
      <w:r w:rsidRPr="00AE3121">
        <w:rPr>
          <w:i/>
          <w:szCs w:val="24"/>
        </w:rPr>
        <w:t>(</w:t>
      </w:r>
      <w:r w:rsidR="00666B3E">
        <w:rPr>
          <w:i/>
          <w:szCs w:val="24"/>
        </w:rPr>
        <w:t>4</w:t>
      </w:r>
      <w:r w:rsidRPr="00AE3121">
        <w:rPr>
          <w:i/>
          <w:szCs w:val="24"/>
        </w:rPr>
        <w:t>)</w:t>
      </w:r>
    </w:p>
    <w:p w14:paraId="65066116" w14:textId="77777777" w:rsidR="006601D8" w:rsidRPr="00AE3121" w:rsidRDefault="006601D8" w:rsidP="00F238B4">
      <w:pPr>
        <w:ind w:firstLine="1276"/>
        <w:rPr>
          <w:rFonts w:eastAsia="Calibri"/>
          <w:i/>
          <w:szCs w:val="24"/>
        </w:rPr>
      </w:pPr>
      <w:r w:rsidRPr="00AE3121">
        <w:rPr>
          <w:rFonts w:eastAsia="Calibri"/>
          <w:i/>
          <w:szCs w:val="24"/>
        </w:rPr>
        <w:t>kur:</w:t>
      </w:r>
    </w:p>
    <w:p w14:paraId="40C77DBB" w14:textId="77777777" w:rsidR="006601D8" w:rsidRPr="00AE3121" w:rsidRDefault="006601D8" w:rsidP="00F238B4">
      <w:pPr>
        <w:ind w:firstLine="1276"/>
        <w:jc w:val="both"/>
        <w:rPr>
          <w:rFonts w:eastAsia="Calibri"/>
          <w:i/>
          <w:szCs w:val="24"/>
        </w:rPr>
      </w:pPr>
      <w:r w:rsidRPr="00AE3121">
        <w:rPr>
          <w:rFonts w:eastAsia="Calibri"/>
          <w:i/>
          <w:szCs w:val="24"/>
        </w:rPr>
        <w:lastRenderedPageBreak/>
        <w:t>PVSD</w:t>
      </w:r>
      <w:r w:rsidR="00B90CCB" w:rsidRPr="00AE3121">
        <w:rPr>
          <w:rFonts w:eastAsia="Calibri"/>
          <w:i/>
          <w:szCs w:val="24"/>
        </w:rPr>
        <w:t xml:space="preserve"> </w:t>
      </w:r>
      <w:r w:rsidRPr="00AE3121">
        <w:rPr>
          <w:rFonts w:eastAsia="Calibri"/>
          <w:i/>
          <w:szCs w:val="24"/>
        </w:rPr>
        <w:t xml:space="preserve"> –</w:t>
      </w:r>
      <w:r w:rsidR="00B90CCB" w:rsidRPr="00AE3121">
        <w:rPr>
          <w:rFonts w:eastAsia="Calibri"/>
          <w:i/>
          <w:szCs w:val="24"/>
        </w:rPr>
        <w:t xml:space="preserve"> </w:t>
      </w:r>
      <w:r w:rsidRPr="00AE3121">
        <w:rPr>
          <w:rFonts w:eastAsia="Calibri"/>
          <w:i/>
          <w:szCs w:val="24"/>
        </w:rPr>
        <w:t>komunalinių atliekų tvarkymo veiklos sąnaudose esančių pastoviųjų sąnaudų dalis, proc.;</w:t>
      </w:r>
    </w:p>
    <w:p w14:paraId="402F48A0" w14:textId="77777777" w:rsidR="006601D8" w:rsidRPr="00AE3121" w:rsidRDefault="006601D8" w:rsidP="00F238B4">
      <w:pPr>
        <w:ind w:firstLine="1276"/>
        <w:jc w:val="both"/>
        <w:rPr>
          <w:rFonts w:eastAsia="Calibri"/>
          <w:i/>
          <w:szCs w:val="24"/>
        </w:rPr>
      </w:pPr>
      <w:r w:rsidRPr="00AE3121">
        <w:rPr>
          <w:rFonts w:eastAsia="Calibri"/>
          <w:i/>
          <w:szCs w:val="24"/>
        </w:rPr>
        <w:t xml:space="preserve">KVSD </w:t>
      </w:r>
      <w:r w:rsidR="00B90CCB" w:rsidRPr="00AE3121">
        <w:rPr>
          <w:rFonts w:eastAsia="Calibri"/>
          <w:i/>
          <w:szCs w:val="24"/>
        </w:rPr>
        <w:t>–</w:t>
      </w:r>
      <w:r w:rsidRPr="00AE3121">
        <w:rPr>
          <w:rFonts w:eastAsia="Calibri"/>
          <w:i/>
          <w:szCs w:val="24"/>
        </w:rPr>
        <w:t xml:space="preserve"> būtinųjų komunalinių atliekų tvarkymo veiklos sąnaudose esančių kintamų sąnaudų dalis, proc.</w:t>
      </w:r>
    </w:p>
    <w:p w14:paraId="7101E5DC" w14:textId="77777777" w:rsidR="006601D8" w:rsidRPr="00AE3121" w:rsidRDefault="006601D8" w:rsidP="00F238B4">
      <w:pPr>
        <w:ind w:firstLine="1276"/>
        <w:rPr>
          <w:rFonts w:eastAsia="Calibri"/>
          <w:sz w:val="10"/>
          <w:szCs w:val="10"/>
        </w:rPr>
      </w:pPr>
    </w:p>
    <w:p w14:paraId="70DC0A8D" w14:textId="77777777" w:rsidR="006601D8" w:rsidRPr="00AE3121" w:rsidRDefault="00BE4F05" w:rsidP="00F238B4">
      <w:pPr>
        <w:tabs>
          <w:tab w:val="left" w:pos="567"/>
        </w:tabs>
        <w:ind w:firstLine="1276"/>
        <w:contextualSpacing/>
        <w:jc w:val="both"/>
        <w:rPr>
          <w:rFonts w:eastAsia="Calibri"/>
          <w:szCs w:val="24"/>
        </w:rPr>
      </w:pPr>
      <w:r w:rsidRPr="00AE3121">
        <w:rPr>
          <w:rFonts w:eastAsia="Calibri"/>
          <w:szCs w:val="24"/>
        </w:rPr>
        <w:t>2</w:t>
      </w:r>
      <w:r w:rsidR="00F238B4">
        <w:rPr>
          <w:rFonts w:eastAsia="Calibri"/>
          <w:szCs w:val="24"/>
        </w:rPr>
        <w:t>1</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Kintamos ir Pastovios sąnaudos nustatomos dauginant Būtinąsias sąnaudas atitinkamai iš kintamų ir pastovių sąnaudų dalies.</w:t>
      </w:r>
    </w:p>
    <w:p w14:paraId="448DB723" w14:textId="77777777" w:rsidR="006601D8" w:rsidRPr="00AE3121" w:rsidRDefault="00BE4F05" w:rsidP="00B34A12">
      <w:pPr>
        <w:spacing w:before="240"/>
        <w:jc w:val="center"/>
        <w:rPr>
          <w:rFonts w:eastAsia="Calibri"/>
          <w:b/>
          <w:szCs w:val="24"/>
        </w:rPr>
      </w:pPr>
      <w:r w:rsidRPr="00AE3121">
        <w:rPr>
          <w:rFonts w:eastAsia="Calibri"/>
          <w:b/>
          <w:szCs w:val="24"/>
        </w:rPr>
        <w:t>IV S</w:t>
      </w:r>
      <w:r w:rsidR="00294DCA" w:rsidRPr="00AE3121">
        <w:rPr>
          <w:rFonts w:eastAsia="Calibri"/>
          <w:b/>
          <w:szCs w:val="24"/>
        </w:rPr>
        <w:t>K</w:t>
      </w:r>
      <w:r w:rsidRPr="00AE3121">
        <w:rPr>
          <w:rFonts w:eastAsia="Calibri"/>
          <w:b/>
          <w:szCs w:val="24"/>
        </w:rPr>
        <w:t>YRIUS</w:t>
      </w:r>
    </w:p>
    <w:p w14:paraId="0BB7938F" w14:textId="77777777" w:rsidR="006601D8" w:rsidRPr="00AE3121" w:rsidRDefault="006601D8" w:rsidP="00B34A12">
      <w:pPr>
        <w:spacing w:line="276" w:lineRule="auto"/>
        <w:contextualSpacing/>
        <w:jc w:val="center"/>
        <w:rPr>
          <w:rFonts w:eastAsia="Calibri"/>
          <w:b/>
          <w:szCs w:val="24"/>
        </w:rPr>
      </w:pPr>
      <w:r w:rsidRPr="00AE3121">
        <w:rPr>
          <w:rFonts w:eastAsia="Calibri"/>
          <w:b/>
          <w:szCs w:val="24"/>
        </w:rPr>
        <w:t>ATLIEKŲ TURĖTOJŲ GRUPĖS</w:t>
      </w:r>
    </w:p>
    <w:p w14:paraId="1CA48043" w14:textId="77777777" w:rsidR="006601D8" w:rsidRPr="00AE3121" w:rsidRDefault="006601D8" w:rsidP="00F238B4">
      <w:pPr>
        <w:ind w:firstLine="1276"/>
        <w:rPr>
          <w:rFonts w:eastAsia="Calibri"/>
          <w:szCs w:val="24"/>
        </w:rPr>
      </w:pPr>
    </w:p>
    <w:p w14:paraId="6DD93D5D" w14:textId="77777777" w:rsidR="006601D8" w:rsidRPr="00AE3121" w:rsidRDefault="00F42DB1" w:rsidP="00F238B4">
      <w:pPr>
        <w:tabs>
          <w:tab w:val="left" w:pos="567"/>
        </w:tabs>
        <w:ind w:firstLine="1276"/>
        <w:contextualSpacing/>
        <w:jc w:val="both"/>
        <w:rPr>
          <w:rFonts w:eastAsia="Calibri"/>
          <w:szCs w:val="24"/>
        </w:rPr>
      </w:pPr>
      <w:r w:rsidRPr="00AE3121">
        <w:rPr>
          <w:rFonts w:eastAsia="Calibri"/>
          <w:szCs w:val="24"/>
        </w:rPr>
        <w:t>2</w:t>
      </w:r>
      <w:r w:rsidR="00F238B4">
        <w:rPr>
          <w:rFonts w:eastAsia="Calibri"/>
          <w:szCs w:val="24"/>
        </w:rPr>
        <w:t>2</w:t>
      </w:r>
      <w:r w:rsidR="00BE4F05" w:rsidRPr="00AE3121">
        <w:rPr>
          <w:rFonts w:eastAsia="Calibri"/>
          <w:szCs w:val="24"/>
        </w:rPr>
        <w:t>.</w:t>
      </w:r>
      <w:r w:rsidR="00294DCA" w:rsidRPr="00AE3121">
        <w:rPr>
          <w:rFonts w:eastAsia="Calibri"/>
          <w:szCs w:val="24"/>
        </w:rPr>
        <w:t xml:space="preserve"> </w:t>
      </w:r>
      <w:r w:rsidR="006601D8" w:rsidRPr="00AE3121">
        <w:rPr>
          <w:rFonts w:eastAsia="Calibri"/>
          <w:szCs w:val="24"/>
        </w:rPr>
        <w:t xml:space="preserve">Nekilnojamojo turto savininkai ar </w:t>
      </w:r>
      <w:r w:rsidR="00F238B4">
        <w:rPr>
          <w:rFonts w:eastAsia="Calibri"/>
          <w:szCs w:val="24"/>
        </w:rPr>
        <w:t>į</w:t>
      </w:r>
      <w:r w:rsidR="006601D8" w:rsidRPr="00AE3121">
        <w:rPr>
          <w:rFonts w:eastAsia="Calibri"/>
          <w:szCs w:val="24"/>
        </w:rPr>
        <w:t>galioti asmenys apmokestinami atsižvelgiant į jų teisėtai valdomo nekilnojamojo turto objektų tikslinę paskirtį, vadovaujantis Nekilnojamojo turto objektų, kurių savininkas arba įgalioti asmenys privalo mokėti nustatytą rinkliavą rūšių sąrašu, patvirtintu Lietuvos Respublikos aplinkos ministro 2013 m. vasario 20 d. įsakymu Nr. D1-150 „Dėl Nekilnojamojo turto objektų, kurių savininkas arba įgalioti asmenys privalo mokėti nustatytą rinkliavą arba sudaryti komunalinių atliekų tvarkymo paslaugos teikimo sutartį, rūšių sąrašo patvirtinimo“.</w:t>
      </w:r>
    </w:p>
    <w:p w14:paraId="42140D60"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Nekilnojamojo turto objektai, kurių savininkai ar Įgalioti asmenys privalo mokėti Rinkliavą skirstomi į šias kategorijas:</w:t>
      </w:r>
    </w:p>
    <w:p w14:paraId="1651E7A1"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w:t>
      </w:r>
      <w:r w:rsidR="006601D8" w:rsidRPr="00AE3121">
        <w:rPr>
          <w:rFonts w:eastAsia="Calibri"/>
          <w:szCs w:val="24"/>
        </w:rPr>
        <w:t>1.</w:t>
      </w:r>
      <w:r w:rsidR="00294DCA" w:rsidRPr="00AE3121">
        <w:rPr>
          <w:rFonts w:eastAsia="Calibri"/>
          <w:szCs w:val="24"/>
        </w:rPr>
        <w:t xml:space="preserve"> </w:t>
      </w:r>
      <w:r w:rsidR="006601D8" w:rsidRPr="00AE3121">
        <w:rPr>
          <w:rFonts w:eastAsia="Calibri"/>
          <w:szCs w:val="24"/>
        </w:rPr>
        <w:t>Gyvenamosios paskirties objektai;</w:t>
      </w:r>
    </w:p>
    <w:p w14:paraId="5F2FD777"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6601D8" w:rsidRPr="00AE3121">
        <w:rPr>
          <w:rFonts w:eastAsia="Calibri"/>
          <w:szCs w:val="24"/>
        </w:rPr>
        <w:t>.2.</w:t>
      </w:r>
      <w:r w:rsidR="00294DCA" w:rsidRPr="00AE3121">
        <w:rPr>
          <w:rFonts w:eastAsia="Calibri"/>
          <w:szCs w:val="24"/>
        </w:rPr>
        <w:t xml:space="preserve"> </w:t>
      </w:r>
      <w:r w:rsidR="006601D8" w:rsidRPr="00AE3121">
        <w:rPr>
          <w:rFonts w:eastAsia="Calibri"/>
          <w:szCs w:val="24"/>
        </w:rPr>
        <w:t>Butai daugiabučiuose namuose;</w:t>
      </w:r>
    </w:p>
    <w:p w14:paraId="4969D11D"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.3</w:t>
      </w:r>
      <w:r w:rsidR="00294DCA" w:rsidRPr="00AE3121">
        <w:rPr>
          <w:rFonts w:eastAsia="Calibri"/>
          <w:szCs w:val="24"/>
        </w:rPr>
        <w:t xml:space="preserve"> </w:t>
      </w:r>
      <w:r w:rsidR="006601D8" w:rsidRPr="00AE3121">
        <w:rPr>
          <w:rFonts w:eastAsia="Calibri"/>
          <w:szCs w:val="24"/>
        </w:rPr>
        <w:t>Individualūs namai;</w:t>
      </w:r>
    </w:p>
    <w:p w14:paraId="7B881A0D"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.4</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Viešbučių paskirties objektai;</w:t>
      </w:r>
    </w:p>
    <w:p w14:paraId="2F5C60BB"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.5</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Administracinės paskirties objektai;</w:t>
      </w:r>
    </w:p>
    <w:p w14:paraId="05F7B117"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w:t>
      </w:r>
      <w:r w:rsidR="00F42DB1" w:rsidRPr="00AE3121">
        <w:rPr>
          <w:rFonts w:eastAsia="Calibri"/>
          <w:szCs w:val="24"/>
        </w:rPr>
        <w:t>6</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Prekybos paskirties objektai;</w:t>
      </w:r>
    </w:p>
    <w:p w14:paraId="0A5179F4"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w:t>
      </w:r>
      <w:r w:rsidR="00F42DB1" w:rsidRPr="00AE3121">
        <w:rPr>
          <w:rFonts w:eastAsia="Calibri"/>
          <w:szCs w:val="24"/>
        </w:rPr>
        <w:t>7</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Paslaugų paskirties objektai;</w:t>
      </w:r>
    </w:p>
    <w:p w14:paraId="72C03AC3"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w:t>
      </w:r>
      <w:r w:rsidR="00F42DB1" w:rsidRPr="00AE3121">
        <w:rPr>
          <w:rFonts w:eastAsia="Calibri"/>
          <w:szCs w:val="24"/>
        </w:rPr>
        <w:t>8</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Maitinimo paskirties objektai;</w:t>
      </w:r>
    </w:p>
    <w:p w14:paraId="539B42B9"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w:t>
      </w:r>
      <w:r w:rsidR="00F42DB1" w:rsidRPr="00AE3121">
        <w:rPr>
          <w:rFonts w:eastAsia="Calibri"/>
          <w:szCs w:val="24"/>
        </w:rPr>
        <w:t>9</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Transporto paskirties objektai;</w:t>
      </w:r>
    </w:p>
    <w:p w14:paraId="065BA507"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w:t>
      </w:r>
      <w:r w:rsidR="00F42DB1" w:rsidRPr="00AE3121">
        <w:rPr>
          <w:rFonts w:eastAsia="Calibri"/>
          <w:szCs w:val="24"/>
        </w:rPr>
        <w:t>10</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Garažų paskirties objektai;</w:t>
      </w:r>
    </w:p>
    <w:p w14:paraId="04D6ADA7"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.1</w:t>
      </w:r>
      <w:r w:rsidR="00F42DB1" w:rsidRPr="00AE3121">
        <w:rPr>
          <w:rFonts w:eastAsia="Calibri"/>
          <w:szCs w:val="24"/>
        </w:rPr>
        <w:t>1</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Gamybos, pramonės paskirties objektai;</w:t>
      </w:r>
    </w:p>
    <w:p w14:paraId="3AD0844F"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.1</w:t>
      </w:r>
      <w:r w:rsidR="00F42DB1" w:rsidRPr="00AE3121">
        <w:rPr>
          <w:rFonts w:eastAsia="Calibri"/>
          <w:szCs w:val="24"/>
        </w:rPr>
        <w:t>2</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Sandėliavimo paskirties objektai;</w:t>
      </w:r>
    </w:p>
    <w:p w14:paraId="6C709DB8"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.1</w:t>
      </w:r>
      <w:r w:rsidR="00F42DB1" w:rsidRPr="00AE3121">
        <w:rPr>
          <w:rFonts w:eastAsia="Calibri"/>
          <w:szCs w:val="24"/>
        </w:rPr>
        <w:t>3</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Kultūros paskirties objektai;</w:t>
      </w:r>
    </w:p>
    <w:p w14:paraId="375F7F93"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.1</w:t>
      </w:r>
      <w:r w:rsidR="00F42DB1" w:rsidRPr="00AE3121">
        <w:rPr>
          <w:rFonts w:eastAsia="Calibri"/>
          <w:szCs w:val="24"/>
        </w:rPr>
        <w:t>4</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Mokslo paskirties objektai;</w:t>
      </w:r>
    </w:p>
    <w:p w14:paraId="65ADFB3F"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.1</w:t>
      </w:r>
      <w:r w:rsidR="00F42DB1" w:rsidRPr="00AE3121">
        <w:rPr>
          <w:rFonts w:eastAsia="Calibri"/>
          <w:szCs w:val="24"/>
        </w:rPr>
        <w:t>5</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Gydymo paskirties objektai;</w:t>
      </w:r>
    </w:p>
    <w:p w14:paraId="5E8C9FB6" w14:textId="77777777" w:rsidR="006601D8" w:rsidRPr="00AE3121" w:rsidRDefault="003E79C9"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.1</w:t>
      </w:r>
      <w:r w:rsidR="00F42DB1" w:rsidRPr="00AE3121">
        <w:rPr>
          <w:rFonts w:eastAsia="Calibri"/>
          <w:szCs w:val="24"/>
        </w:rPr>
        <w:t>6</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Poilsio paskirties objektai;</w:t>
      </w:r>
    </w:p>
    <w:p w14:paraId="53D804AC" w14:textId="77777777" w:rsidR="006601D8" w:rsidRPr="00AE3121" w:rsidRDefault="00436D56"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.1</w:t>
      </w:r>
      <w:r w:rsidR="00F42DB1" w:rsidRPr="00AE3121">
        <w:rPr>
          <w:rFonts w:eastAsia="Calibri"/>
          <w:szCs w:val="24"/>
        </w:rPr>
        <w:t>7</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Sporto paskirties objektai;</w:t>
      </w:r>
    </w:p>
    <w:p w14:paraId="2138287B" w14:textId="77777777" w:rsidR="006601D8" w:rsidRPr="00AE3121" w:rsidRDefault="00436D56"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.1</w:t>
      </w:r>
      <w:r w:rsidR="00F42DB1" w:rsidRPr="00AE3121">
        <w:rPr>
          <w:rFonts w:eastAsia="Calibri"/>
          <w:szCs w:val="24"/>
        </w:rPr>
        <w:t>8</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Religinės paskirties objektai;</w:t>
      </w:r>
    </w:p>
    <w:p w14:paraId="0275C30A" w14:textId="77777777" w:rsidR="006601D8" w:rsidRPr="00AE3121" w:rsidRDefault="00436D56"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.1</w:t>
      </w:r>
      <w:r w:rsidR="00F42DB1" w:rsidRPr="00AE3121">
        <w:rPr>
          <w:rFonts w:eastAsia="Calibri"/>
          <w:szCs w:val="24"/>
        </w:rPr>
        <w:t>9</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Specialiosios paskirties objektai;</w:t>
      </w:r>
    </w:p>
    <w:p w14:paraId="7AC80DA0" w14:textId="77777777" w:rsidR="006601D8" w:rsidRPr="00AE3121" w:rsidRDefault="00436D56"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w:t>
      </w:r>
      <w:r w:rsidR="00F42DB1" w:rsidRPr="00AE3121">
        <w:rPr>
          <w:rFonts w:eastAsia="Calibri"/>
          <w:szCs w:val="24"/>
        </w:rPr>
        <w:t>20</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Sodų paskirties objektai;</w:t>
      </w:r>
    </w:p>
    <w:p w14:paraId="67BFBFC4" w14:textId="77777777" w:rsidR="006601D8" w:rsidRPr="00AE3121" w:rsidRDefault="00436D56" w:rsidP="00F238B4">
      <w:pPr>
        <w:ind w:firstLine="1276"/>
        <w:contextualSpacing/>
        <w:jc w:val="both"/>
        <w:rPr>
          <w:rFonts w:eastAsia="Calibri"/>
          <w:szCs w:val="24"/>
        </w:rPr>
      </w:pPr>
      <w:r>
        <w:rPr>
          <w:rFonts w:eastAsia="Calibri"/>
          <w:szCs w:val="24"/>
        </w:rPr>
        <w:t>2</w:t>
      </w:r>
      <w:r w:rsidR="00F238B4">
        <w:rPr>
          <w:rFonts w:eastAsia="Calibri"/>
          <w:szCs w:val="24"/>
        </w:rPr>
        <w:t>3</w:t>
      </w:r>
      <w:r w:rsidR="00BE4F05" w:rsidRPr="00AE3121">
        <w:rPr>
          <w:rFonts w:eastAsia="Calibri"/>
          <w:szCs w:val="24"/>
        </w:rPr>
        <w:t>.2</w:t>
      </w:r>
      <w:r w:rsidR="004C2052" w:rsidRPr="00AE3121">
        <w:rPr>
          <w:rFonts w:eastAsia="Calibri"/>
          <w:szCs w:val="24"/>
        </w:rPr>
        <w:t>1</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Kiti objektai.</w:t>
      </w:r>
    </w:p>
    <w:p w14:paraId="422CB0B9" w14:textId="7613CD7C" w:rsidR="006601D8" w:rsidRPr="00AE3121" w:rsidRDefault="00F238B4" w:rsidP="00F238B4">
      <w:pPr>
        <w:ind w:firstLine="1276"/>
        <w:contextualSpacing/>
        <w:jc w:val="both"/>
        <w:rPr>
          <w:rFonts w:eastAsia="Calibri"/>
          <w:szCs w:val="24"/>
        </w:rPr>
      </w:pPr>
      <w:r>
        <w:rPr>
          <w:rFonts w:eastAsia="Calibri"/>
          <w:szCs w:val="24"/>
        </w:rPr>
        <w:t>24</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 xml:space="preserve">Nekilnojamojo turto objektai, kurių negalima priskirti prie </w:t>
      </w:r>
      <w:r>
        <w:rPr>
          <w:rFonts w:eastAsia="Calibri"/>
          <w:szCs w:val="24"/>
        </w:rPr>
        <w:t>23</w:t>
      </w:r>
      <w:r w:rsidR="0016433B" w:rsidRPr="00AE3121">
        <w:rPr>
          <w:rFonts w:eastAsia="Calibri"/>
          <w:szCs w:val="24"/>
        </w:rPr>
        <w:t>.1–</w:t>
      </w:r>
      <w:r>
        <w:rPr>
          <w:rFonts w:eastAsia="Calibri"/>
          <w:szCs w:val="24"/>
        </w:rPr>
        <w:t>23</w:t>
      </w:r>
      <w:r w:rsidR="0016433B" w:rsidRPr="00AE3121">
        <w:rPr>
          <w:rFonts w:eastAsia="Calibri"/>
          <w:szCs w:val="24"/>
        </w:rPr>
        <w:t>.</w:t>
      </w:r>
      <w:r w:rsidR="004C2052" w:rsidRPr="00AE3121">
        <w:rPr>
          <w:rFonts w:eastAsia="Calibri"/>
          <w:szCs w:val="24"/>
        </w:rPr>
        <w:t>20</w:t>
      </w:r>
      <w:r w:rsidR="006601D8" w:rsidRPr="00AE3121">
        <w:rPr>
          <w:rFonts w:eastAsia="Calibri"/>
          <w:szCs w:val="24"/>
        </w:rPr>
        <w:t xml:space="preserve"> </w:t>
      </w:r>
      <w:r w:rsidR="009F5649">
        <w:rPr>
          <w:rFonts w:eastAsia="Calibri"/>
          <w:szCs w:val="24"/>
        </w:rPr>
        <w:t>pa</w:t>
      </w:r>
      <w:r w:rsidR="006601D8" w:rsidRPr="00AE3121">
        <w:rPr>
          <w:rFonts w:eastAsia="Calibri"/>
          <w:szCs w:val="24"/>
        </w:rPr>
        <w:t>punk</w:t>
      </w:r>
      <w:r w:rsidR="009F5649">
        <w:rPr>
          <w:rFonts w:eastAsia="Calibri"/>
          <w:szCs w:val="24"/>
        </w:rPr>
        <w:t>či</w:t>
      </w:r>
      <w:r w:rsidR="006601D8" w:rsidRPr="00AE3121">
        <w:rPr>
          <w:rFonts w:eastAsia="Calibri"/>
          <w:szCs w:val="24"/>
        </w:rPr>
        <w:t xml:space="preserve">uose išvardintų nekilnojamojo turto objektų kategorijų priskiriami </w:t>
      </w:r>
      <w:r w:rsidR="004113CE">
        <w:rPr>
          <w:rFonts w:eastAsia="Calibri"/>
          <w:szCs w:val="24"/>
        </w:rPr>
        <w:t>2</w:t>
      </w:r>
      <w:r>
        <w:rPr>
          <w:rFonts w:eastAsia="Calibri"/>
          <w:szCs w:val="24"/>
        </w:rPr>
        <w:t>3</w:t>
      </w:r>
      <w:r w:rsidR="0016433B" w:rsidRPr="00AE3121">
        <w:rPr>
          <w:rFonts w:eastAsia="Calibri"/>
          <w:szCs w:val="24"/>
        </w:rPr>
        <w:t>.2</w:t>
      </w:r>
      <w:r w:rsidR="004C2052" w:rsidRPr="00AE3121">
        <w:rPr>
          <w:rFonts w:eastAsia="Calibri"/>
          <w:szCs w:val="24"/>
        </w:rPr>
        <w:t>1</w:t>
      </w:r>
      <w:r w:rsidR="006601D8" w:rsidRPr="00AE3121">
        <w:rPr>
          <w:rFonts w:eastAsia="Calibri"/>
          <w:szCs w:val="24"/>
        </w:rPr>
        <w:t xml:space="preserve"> </w:t>
      </w:r>
      <w:r w:rsidR="009F5649">
        <w:rPr>
          <w:rFonts w:eastAsia="Calibri"/>
          <w:szCs w:val="24"/>
        </w:rPr>
        <w:t>pa</w:t>
      </w:r>
      <w:r w:rsidR="006601D8" w:rsidRPr="00AE3121">
        <w:rPr>
          <w:rFonts w:eastAsia="Calibri"/>
          <w:szCs w:val="24"/>
        </w:rPr>
        <w:t>punkt</w:t>
      </w:r>
      <w:r w:rsidR="009F5649">
        <w:rPr>
          <w:rFonts w:eastAsia="Calibri"/>
          <w:szCs w:val="24"/>
        </w:rPr>
        <w:t>yj</w:t>
      </w:r>
      <w:r w:rsidR="006601D8" w:rsidRPr="00AE3121">
        <w:rPr>
          <w:rFonts w:eastAsia="Calibri"/>
          <w:szCs w:val="24"/>
        </w:rPr>
        <w:t>e nurodytai kategorijai.</w:t>
      </w:r>
    </w:p>
    <w:p w14:paraId="47847FF9" w14:textId="77777777" w:rsidR="00050343" w:rsidRPr="00AE3121" w:rsidRDefault="00050343" w:rsidP="00F238B4">
      <w:pPr>
        <w:tabs>
          <w:tab w:val="left" w:pos="567"/>
        </w:tabs>
        <w:ind w:firstLine="1276"/>
        <w:contextualSpacing/>
        <w:jc w:val="both"/>
        <w:rPr>
          <w:rFonts w:eastAsia="Calibri"/>
          <w:szCs w:val="24"/>
          <w:highlight w:val="yellow"/>
        </w:rPr>
      </w:pPr>
    </w:p>
    <w:p w14:paraId="412E5A55" w14:textId="77777777" w:rsidR="006601D8" w:rsidRPr="00AE3121" w:rsidRDefault="00BE4F05" w:rsidP="00B34A12">
      <w:pPr>
        <w:jc w:val="center"/>
        <w:rPr>
          <w:rFonts w:eastAsia="Calibri"/>
          <w:b/>
          <w:szCs w:val="24"/>
        </w:rPr>
      </w:pPr>
      <w:r w:rsidRPr="00AE3121">
        <w:rPr>
          <w:rFonts w:eastAsia="Calibri"/>
          <w:b/>
          <w:szCs w:val="24"/>
        </w:rPr>
        <w:t>V S</w:t>
      </w:r>
      <w:r w:rsidR="00294DCA" w:rsidRPr="00AE3121">
        <w:rPr>
          <w:rFonts w:eastAsia="Calibri"/>
          <w:b/>
          <w:szCs w:val="24"/>
        </w:rPr>
        <w:t>K</w:t>
      </w:r>
      <w:r w:rsidRPr="00AE3121">
        <w:rPr>
          <w:rFonts w:eastAsia="Calibri"/>
          <w:b/>
          <w:szCs w:val="24"/>
        </w:rPr>
        <w:t>YRIUS</w:t>
      </w:r>
    </w:p>
    <w:p w14:paraId="2A4C57C8" w14:textId="77777777" w:rsidR="006601D8" w:rsidRPr="00AE3121" w:rsidRDefault="006601D8" w:rsidP="00B34A12">
      <w:pPr>
        <w:contextualSpacing/>
        <w:jc w:val="center"/>
        <w:rPr>
          <w:rFonts w:eastAsia="Calibri"/>
          <w:szCs w:val="24"/>
        </w:rPr>
      </w:pPr>
      <w:r w:rsidRPr="00AE3121">
        <w:rPr>
          <w:rFonts w:eastAsia="Calibri"/>
          <w:b/>
          <w:szCs w:val="24"/>
        </w:rPr>
        <w:t>RINKLIAVOS DEDAMOSIOS</w:t>
      </w:r>
    </w:p>
    <w:p w14:paraId="4DD05285" w14:textId="77777777" w:rsidR="006601D8" w:rsidRPr="00AE3121" w:rsidRDefault="006601D8" w:rsidP="00F238B4">
      <w:pPr>
        <w:ind w:firstLine="1276"/>
        <w:rPr>
          <w:rFonts w:eastAsia="Calibri"/>
          <w:szCs w:val="24"/>
        </w:rPr>
      </w:pPr>
    </w:p>
    <w:p w14:paraId="4BFAA15E" w14:textId="270C87E2" w:rsidR="006601D8" w:rsidRPr="00AE3121" w:rsidRDefault="00F238B4" w:rsidP="00F238B4">
      <w:pPr>
        <w:tabs>
          <w:tab w:val="left" w:pos="567"/>
        </w:tabs>
        <w:ind w:firstLine="1276"/>
        <w:contextualSpacing/>
        <w:jc w:val="both"/>
        <w:rPr>
          <w:rFonts w:eastAsia="Calibri"/>
          <w:szCs w:val="24"/>
        </w:rPr>
      </w:pPr>
      <w:r>
        <w:rPr>
          <w:rFonts w:eastAsia="Calibri"/>
          <w:szCs w:val="24"/>
        </w:rPr>
        <w:t>25</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Apskaičiuota Rinkliava turi būti dvinarė</w:t>
      </w:r>
      <w:r w:rsidR="009F5649">
        <w:rPr>
          <w:rFonts w:eastAsia="Calibri"/>
          <w:szCs w:val="24"/>
        </w:rPr>
        <w:t>,</w:t>
      </w:r>
      <w:r w:rsidR="006601D8" w:rsidRPr="00AE3121">
        <w:rPr>
          <w:rFonts w:eastAsia="Calibri"/>
          <w:szCs w:val="24"/>
        </w:rPr>
        <w:t xml:space="preserve"> t.</w:t>
      </w:r>
      <w:r w:rsidR="001207A5" w:rsidRPr="00AE3121">
        <w:rPr>
          <w:rFonts w:eastAsia="Calibri"/>
          <w:szCs w:val="24"/>
        </w:rPr>
        <w:t xml:space="preserve"> </w:t>
      </w:r>
      <w:r w:rsidR="006601D8" w:rsidRPr="00AE3121">
        <w:rPr>
          <w:rFonts w:eastAsia="Calibri"/>
          <w:szCs w:val="24"/>
        </w:rPr>
        <w:t>y. susidedanti iš pastoviosios ir kintamosios dedamųjų.</w:t>
      </w:r>
    </w:p>
    <w:p w14:paraId="690D5FF3" w14:textId="77777777" w:rsidR="006601D8" w:rsidRPr="00AE3121" w:rsidRDefault="00F238B4" w:rsidP="00F238B4">
      <w:pPr>
        <w:tabs>
          <w:tab w:val="left" w:pos="567"/>
        </w:tabs>
        <w:ind w:firstLine="1276"/>
        <w:contextualSpacing/>
        <w:jc w:val="both"/>
        <w:rPr>
          <w:rFonts w:eastAsia="Calibri"/>
          <w:szCs w:val="24"/>
        </w:rPr>
      </w:pPr>
      <w:r>
        <w:rPr>
          <w:rFonts w:eastAsia="Calibri"/>
          <w:szCs w:val="24"/>
        </w:rPr>
        <w:t>26</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Pastovioji Rinkliavos dedamoji nustatoma tokia, kad padengtų Pastoviąsias sąnaudas.</w:t>
      </w:r>
    </w:p>
    <w:p w14:paraId="4126CE16" w14:textId="77777777" w:rsidR="006601D8" w:rsidRPr="00AE3121" w:rsidRDefault="00F238B4" w:rsidP="00F238B4">
      <w:pPr>
        <w:tabs>
          <w:tab w:val="left" w:pos="567"/>
        </w:tabs>
        <w:ind w:firstLine="1276"/>
        <w:contextualSpacing/>
        <w:jc w:val="both"/>
        <w:rPr>
          <w:rFonts w:eastAsia="Calibri"/>
          <w:szCs w:val="24"/>
        </w:rPr>
      </w:pPr>
      <w:r>
        <w:rPr>
          <w:rFonts w:eastAsia="Calibri"/>
          <w:szCs w:val="24"/>
        </w:rPr>
        <w:lastRenderedPageBreak/>
        <w:t>27</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Pastovioji dalis turi būti vienodo dydžio visiems atliekų turėtojams, patenkantiems į tą pačią atliekų turėtojų kategoriją.</w:t>
      </w:r>
    </w:p>
    <w:p w14:paraId="08BCEF8C" w14:textId="77777777" w:rsidR="006601D8" w:rsidRPr="00AE3121" w:rsidRDefault="00F238B4" w:rsidP="00F238B4">
      <w:pPr>
        <w:tabs>
          <w:tab w:val="left" w:pos="567"/>
        </w:tabs>
        <w:ind w:firstLine="1276"/>
        <w:contextualSpacing/>
        <w:jc w:val="both"/>
        <w:rPr>
          <w:rFonts w:eastAsia="Calibri"/>
          <w:szCs w:val="24"/>
        </w:rPr>
      </w:pPr>
      <w:r>
        <w:rPr>
          <w:rFonts w:eastAsia="Calibri"/>
          <w:szCs w:val="24"/>
        </w:rPr>
        <w:t>28</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Kintamoji rinkliavos dedamoji nustatoma tokia, kad padengtų Kintamąsias sąnaudas.</w:t>
      </w:r>
    </w:p>
    <w:p w14:paraId="533E8142" w14:textId="77777777" w:rsidR="006601D8" w:rsidRPr="00AE3121" w:rsidRDefault="00F238B4" w:rsidP="00F238B4">
      <w:pPr>
        <w:tabs>
          <w:tab w:val="left" w:pos="567"/>
        </w:tabs>
        <w:ind w:firstLine="1276"/>
        <w:contextualSpacing/>
        <w:jc w:val="both"/>
        <w:rPr>
          <w:rFonts w:eastAsia="Calibri"/>
          <w:szCs w:val="24"/>
        </w:rPr>
      </w:pPr>
      <w:r>
        <w:rPr>
          <w:rFonts w:eastAsia="Calibri"/>
          <w:szCs w:val="24"/>
        </w:rPr>
        <w:t>29</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 xml:space="preserve">Kintamąją rinkliavos dalį moka nekilnojamojo turto objektų savininkai ar Įgalioti asmenys, kuriems teikiama komunalinių atliekų tvarkymo paslauga. </w:t>
      </w:r>
    </w:p>
    <w:p w14:paraId="1FF1B20C" w14:textId="77777777" w:rsidR="006601D8" w:rsidRPr="00AE3121" w:rsidRDefault="00BE4F05" w:rsidP="00F238B4">
      <w:pPr>
        <w:tabs>
          <w:tab w:val="left" w:pos="567"/>
        </w:tabs>
        <w:ind w:firstLine="1276"/>
        <w:contextualSpacing/>
        <w:jc w:val="both"/>
        <w:rPr>
          <w:rFonts w:eastAsia="Calibri"/>
          <w:szCs w:val="24"/>
        </w:rPr>
      </w:pPr>
      <w:r w:rsidRPr="00AE3121">
        <w:rPr>
          <w:rFonts w:eastAsia="Calibri"/>
          <w:szCs w:val="24"/>
        </w:rPr>
        <w:t>3</w:t>
      </w:r>
      <w:r w:rsidR="00666B3E">
        <w:rPr>
          <w:rFonts w:eastAsia="Calibri"/>
          <w:szCs w:val="24"/>
        </w:rPr>
        <w:t>0</w:t>
      </w:r>
      <w:r w:rsidR="006601D8" w:rsidRPr="00AE3121">
        <w:rPr>
          <w:rFonts w:eastAsia="Calibri"/>
          <w:szCs w:val="24"/>
        </w:rPr>
        <w:t>.</w:t>
      </w:r>
      <w:r w:rsidR="00294DCA" w:rsidRPr="00AE3121">
        <w:rPr>
          <w:rFonts w:eastAsia="Calibri"/>
          <w:szCs w:val="24"/>
        </w:rPr>
        <w:t xml:space="preserve"> </w:t>
      </w:r>
      <w:r w:rsidR="006601D8" w:rsidRPr="00AE3121">
        <w:rPr>
          <w:rFonts w:eastAsia="Calibri"/>
          <w:szCs w:val="24"/>
        </w:rPr>
        <w:t>Nekilnojamojo turto objektų kategorijoms priskirti pastovūs bei kintami Rinkliavos administravimo parametrai:</w:t>
      </w:r>
    </w:p>
    <w:p w14:paraId="16482D82" w14:textId="77777777" w:rsidR="006601D8" w:rsidRPr="00AE3121" w:rsidRDefault="006601D8" w:rsidP="00F238B4">
      <w:pPr>
        <w:ind w:firstLine="1276"/>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948"/>
        <w:gridCol w:w="2664"/>
        <w:gridCol w:w="3259"/>
      </w:tblGrid>
      <w:tr w:rsidR="006601D8" w:rsidRPr="00AE3121" w14:paraId="1DEAA68A" w14:textId="77777777" w:rsidTr="00B34A12">
        <w:trPr>
          <w:trHeight w:val="180"/>
          <w:tblHeader/>
        </w:trPr>
        <w:tc>
          <w:tcPr>
            <w:tcW w:w="627" w:type="dxa"/>
            <w:tcBorders>
              <w:top w:val="single" w:sz="4" w:space="0" w:color="auto"/>
              <w:left w:val="single" w:sz="4" w:space="0" w:color="auto"/>
              <w:bottom w:val="single" w:sz="4" w:space="0" w:color="auto"/>
              <w:right w:val="single" w:sz="4" w:space="0" w:color="auto"/>
            </w:tcBorders>
            <w:vAlign w:val="center"/>
            <w:hideMark/>
          </w:tcPr>
          <w:p w14:paraId="6A06A213" w14:textId="77777777" w:rsidR="006601D8" w:rsidRPr="00AE3121" w:rsidRDefault="006601D8" w:rsidP="006402E3">
            <w:pPr>
              <w:rPr>
                <w:rFonts w:eastAsia="Calibri"/>
                <w:b/>
                <w:sz w:val="22"/>
                <w:szCs w:val="22"/>
              </w:rPr>
            </w:pPr>
            <w:r w:rsidRPr="00AE3121">
              <w:rPr>
                <w:rFonts w:eastAsia="Calibri"/>
                <w:b/>
                <w:sz w:val="22"/>
                <w:szCs w:val="22"/>
              </w:rPr>
              <w:t>Nr.</w:t>
            </w:r>
          </w:p>
        </w:tc>
        <w:tc>
          <w:tcPr>
            <w:tcW w:w="2948" w:type="dxa"/>
            <w:tcBorders>
              <w:top w:val="single" w:sz="4" w:space="0" w:color="auto"/>
              <w:left w:val="single" w:sz="4" w:space="0" w:color="auto"/>
              <w:bottom w:val="single" w:sz="4" w:space="0" w:color="auto"/>
              <w:right w:val="single" w:sz="4" w:space="0" w:color="auto"/>
            </w:tcBorders>
            <w:vAlign w:val="center"/>
            <w:hideMark/>
          </w:tcPr>
          <w:p w14:paraId="1B84A88B" w14:textId="77777777" w:rsidR="006601D8" w:rsidRPr="00AE3121" w:rsidRDefault="006601D8" w:rsidP="006402E3">
            <w:pPr>
              <w:jc w:val="center"/>
              <w:rPr>
                <w:rFonts w:eastAsia="Calibri"/>
                <w:b/>
                <w:sz w:val="22"/>
                <w:szCs w:val="22"/>
              </w:rPr>
            </w:pPr>
            <w:r w:rsidRPr="00AE3121">
              <w:rPr>
                <w:rFonts w:eastAsia="Calibri"/>
                <w:b/>
                <w:sz w:val="22"/>
                <w:szCs w:val="22"/>
              </w:rPr>
              <w:t>Atliekų turėtojų kategorija</w:t>
            </w:r>
          </w:p>
        </w:tc>
        <w:tc>
          <w:tcPr>
            <w:tcW w:w="2664" w:type="dxa"/>
            <w:tcBorders>
              <w:top w:val="single" w:sz="4" w:space="0" w:color="auto"/>
              <w:left w:val="single" w:sz="4" w:space="0" w:color="auto"/>
              <w:bottom w:val="single" w:sz="4" w:space="0" w:color="auto"/>
              <w:right w:val="single" w:sz="4" w:space="0" w:color="auto"/>
            </w:tcBorders>
            <w:vAlign w:val="center"/>
            <w:hideMark/>
          </w:tcPr>
          <w:p w14:paraId="4B4296B7" w14:textId="77777777" w:rsidR="006601D8" w:rsidRPr="00AE3121" w:rsidRDefault="006601D8" w:rsidP="006402E3">
            <w:pPr>
              <w:jc w:val="center"/>
              <w:rPr>
                <w:rFonts w:eastAsia="Calibri"/>
                <w:b/>
                <w:sz w:val="22"/>
                <w:szCs w:val="22"/>
              </w:rPr>
            </w:pPr>
            <w:r w:rsidRPr="00AE3121">
              <w:rPr>
                <w:rFonts w:eastAsia="Calibri"/>
                <w:b/>
                <w:sz w:val="22"/>
                <w:szCs w:val="22"/>
              </w:rPr>
              <w:t>Pastovus administravimo parametras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549CC97D" w14:textId="77777777" w:rsidR="006601D8" w:rsidRPr="00AE3121" w:rsidRDefault="006601D8" w:rsidP="006402E3">
            <w:pPr>
              <w:jc w:val="center"/>
              <w:rPr>
                <w:rFonts w:eastAsia="Calibri"/>
                <w:b/>
                <w:sz w:val="22"/>
                <w:szCs w:val="22"/>
              </w:rPr>
            </w:pPr>
            <w:r w:rsidRPr="00AE3121">
              <w:rPr>
                <w:rFonts w:eastAsia="Calibri"/>
                <w:b/>
                <w:sz w:val="22"/>
                <w:szCs w:val="22"/>
              </w:rPr>
              <w:t>Kintamas administravimo parametras</w:t>
            </w:r>
          </w:p>
        </w:tc>
      </w:tr>
      <w:tr w:rsidR="006601D8" w:rsidRPr="00AE3121" w14:paraId="51D6B5EA" w14:textId="77777777" w:rsidTr="00B34A12">
        <w:trPr>
          <w:trHeight w:val="180"/>
        </w:trPr>
        <w:tc>
          <w:tcPr>
            <w:tcW w:w="627" w:type="dxa"/>
            <w:tcBorders>
              <w:top w:val="single" w:sz="4" w:space="0" w:color="auto"/>
              <w:left w:val="single" w:sz="4" w:space="0" w:color="auto"/>
              <w:bottom w:val="single" w:sz="4" w:space="0" w:color="auto"/>
              <w:right w:val="single" w:sz="4" w:space="0" w:color="auto"/>
            </w:tcBorders>
            <w:vAlign w:val="center"/>
            <w:hideMark/>
          </w:tcPr>
          <w:p w14:paraId="4E03C5B6" w14:textId="77777777" w:rsidR="006601D8" w:rsidRPr="00AE3121" w:rsidRDefault="006601D8" w:rsidP="00050343">
            <w:pPr>
              <w:jc w:val="center"/>
              <w:rPr>
                <w:rFonts w:eastAsia="Calibri"/>
                <w:sz w:val="22"/>
                <w:szCs w:val="22"/>
              </w:rPr>
            </w:pPr>
            <w:r w:rsidRPr="00AE3121">
              <w:rPr>
                <w:rFonts w:eastAsia="Calibri"/>
                <w:sz w:val="22"/>
                <w:szCs w:val="22"/>
              </w:rPr>
              <w:t>1.</w:t>
            </w:r>
          </w:p>
        </w:tc>
        <w:tc>
          <w:tcPr>
            <w:tcW w:w="2948" w:type="dxa"/>
            <w:tcBorders>
              <w:top w:val="single" w:sz="4" w:space="0" w:color="auto"/>
              <w:left w:val="single" w:sz="4" w:space="0" w:color="auto"/>
              <w:bottom w:val="single" w:sz="4" w:space="0" w:color="auto"/>
              <w:right w:val="single" w:sz="4" w:space="0" w:color="auto"/>
            </w:tcBorders>
            <w:vAlign w:val="center"/>
            <w:hideMark/>
          </w:tcPr>
          <w:p w14:paraId="01C4BF32" w14:textId="77777777" w:rsidR="006601D8" w:rsidRPr="00AE3121" w:rsidRDefault="006601D8" w:rsidP="006402E3">
            <w:pPr>
              <w:rPr>
                <w:rFonts w:eastAsia="Calibri"/>
                <w:sz w:val="22"/>
                <w:szCs w:val="22"/>
              </w:rPr>
            </w:pPr>
            <w:r w:rsidRPr="00AE3121">
              <w:rPr>
                <w:rFonts w:eastAsia="Calibri"/>
                <w:sz w:val="22"/>
                <w:szCs w:val="22"/>
              </w:rPr>
              <w:t>Butai daugiabučiuose namuose</w:t>
            </w:r>
          </w:p>
        </w:tc>
        <w:tc>
          <w:tcPr>
            <w:tcW w:w="2664" w:type="dxa"/>
            <w:tcBorders>
              <w:top w:val="single" w:sz="4" w:space="0" w:color="auto"/>
              <w:left w:val="single" w:sz="4" w:space="0" w:color="auto"/>
              <w:bottom w:val="single" w:sz="4" w:space="0" w:color="auto"/>
              <w:right w:val="single" w:sz="4" w:space="0" w:color="auto"/>
            </w:tcBorders>
            <w:vAlign w:val="center"/>
            <w:hideMark/>
          </w:tcPr>
          <w:p w14:paraId="73E7A01A" w14:textId="77777777" w:rsidR="006601D8" w:rsidRPr="00AE3121" w:rsidRDefault="004113CE" w:rsidP="006402E3">
            <w:pPr>
              <w:jc w:val="center"/>
              <w:rPr>
                <w:rFonts w:eastAsia="Calibri"/>
                <w:sz w:val="22"/>
                <w:szCs w:val="22"/>
              </w:rPr>
            </w:pPr>
            <w:r>
              <w:rPr>
                <w:rFonts w:eastAsia="Calibri"/>
                <w:sz w:val="22"/>
                <w:szCs w:val="22"/>
              </w:rPr>
              <w:t>Gyventojų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17F5F578" w14:textId="77777777" w:rsidR="006601D8" w:rsidRPr="00AE3121" w:rsidRDefault="004113CE" w:rsidP="006402E3">
            <w:pPr>
              <w:jc w:val="center"/>
              <w:rPr>
                <w:rFonts w:eastAsia="Calibri"/>
                <w:sz w:val="22"/>
                <w:szCs w:val="22"/>
              </w:rPr>
            </w:pPr>
            <w:r>
              <w:rPr>
                <w:rFonts w:eastAsia="Calibri"/>
                <w:sz w:val="22"/>
                <w:szCs w:val="22"/>
              </w:rPr>
              <w:t>Nekilnojamo turto objektų skaičius</w:t>
            </w:r>
          </w:p>
        </w:tc>
      </w:tr>
      <w:tr w:rsidR="006601D8" w:rsidRPr="00AE3121" w14:paraId="17CE9060" w14:textId="77777777" w:rsidTr="00B34A12">
        <w:trPr>
          <w:trHeight w:val="180"/>
        </w:trPr>
        <w:tc>
          <w:tcPr>
            <w:tcW w:w="627" w:type="dxa"/>
            <w:tcBorders>
              <w:top w:val="single" w:sz="4" w:space="0" w:color="auto"/>
              <w:left w:val="single" w:sz="4" w:space="0" w:color="auto"/>
              <w:bottom w:val="single" w:sz="4" w:space="0" w:color="auto"/>
              <w:right w:val="single" w:sz="4" w:space="0" w:color="auto"/>
            </w:tcBorders>
            <w:vAlign w:val="center"/>
            <w:hideMark/>
          </w:tcPr>
          <w:p w14:paraId="350DAA20" w14:textId="77777777" w:rsidR="006601D8" w:rsidRPr="00AE3121" w:rsidRDefault="006601D8" w:rsidP="00050343">
            <w:pPr>
              <w:jc w:val="center"/>
              <w:rPr>
                <w:rFonts w:eastAsia="Calibri"/>
                <w:sz w:val="22"/>
                <w:szCs w:val="22"/>
              </w:rPr>
            </w:pPr>
            <w:r w:rsidRPr="00AE3121">
              <w:rPr>
                <w:rFonts w:eastAsia="Calibri"/>
                <w:sz w:val="22"/>
                <w:szCs w:val="22"/>
              </w:rPr>
              <w:t>2.</w:t>
            </w:r>
          </w:p>
        </w:tc>
        <w:tc>
          <w:tcPr>
            <w:tcW w:w="2948" w:type="dxa"/>
            <w:tcBorders>
              <w:top w:val="single" w:sz="4" w:space="0" w:color="auto"/>
              <w:left w:val="single" w:sz="4" w:space="0" w:color="auto"/>
              <w:bottom w:val="single" w:sz="4" w:space="0" w:color="auto"/>
              <w:right w:val="single" w:sz="4" w:space="0" w:color="auto"/>
            </w:tcBorders>
            <w:vAlign w:val="center"/>
            <w:hideMark/>
          </w:tcPr>
          <w:p w14:paraId="6844587A" w14:textId="77777777" w:rsidR="006601D8" w:rsidRPr="00AE3121" w:rsidRDefault="006601D8" w:rsidP="006402E3">
            <w:pPr>
              <w:rPr>
                <w:rFonts w:eastAsia="Calibri"/>
                <w:sz w:val="22"/>
                <w:szCs w:val="22"/>
              </w:rPr>
            </w:pPr>
            <w:r w:rsidRPr="00AE3121">
              <w:rPr>
                <w:rFonts w:eastAsia="Calibri"/>
                <w:sz w:val="22"/>
                <w:szCs w:val="22"/>
              </w:rPr>
              <w:t>Individualūs namai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21032BC5" w14:textId="77777777" w:rsidR="006601D8" w:rsidRPr="00AE3121" w:rsidRDefault="004113CE" w:rsidP="006402E3">
            <w:pPr>
              <w:jc w:val="center"/>
              <w:rPr>
                <w:rFonts w:eastAsia="Calibri"/>
                <w:sz w:val="22"/>
                <w:szCs w:val="22"/>
              </w:rPr>
            </w:pPr>
            <w:r w:rsidRPr="004113CE">
              <w:rPr>
                <w:rFonts w:eastAsia="Calibri"/>
                <w:sz w:val="22"/>
                <w:szCs w:val="22"/>
              </w:rPr>
              <w:t>Gyventojų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11B2EA2E" w14:textId="77777777" w:rsidR="006601D8" w:rsidRPr="00AE3121" w:rsidRDefault="00204E40" w:rsidP="006402E3">
            <w:pPr>
              <w:jc w:val="center"/>
              <w:rPr>
                <w:rFonts w:eastAsia="Calibri"/>
                <w:sz w:val="22"/>
                <w:szCs w:val="22"/>
              </w:rPr>
            </w:pPr>
            <w:r>
              <w:rPr>
                <w:rFonts w:eastAsia="Calibri"/>
                <w:sz w:val="22"/>
                <w:szCs w:val="22"/>
              </w:rPr>
              <w:t>Naudojamų atliekų konteinerių skaičius ir tūris</w:t>
            </w:r>
            <w:r w:rsidR="00666B3E">
              <w:rPr>
                <w:rFonts w:eastAsia="Calibri"/>
                <w:sz w:val="22"/>
                <w:szCs w:val="22"/>
              </w:rPr>
              <w:t>, išvežimų dažnis</w:t>
            </w:r>
          </w:p>
        </w:tc>
      </w:tr>
      <w:tr w:rsidR="00204E40" w:rsidRPr="00AE3121" w14:paraId="1127B6B4" w14:textId="77777777" w:rsidTr="00B34A12">
        <w:trPr>
          <w:trHeight w:val="180"/>
        </w:trPr>
        <w:tc>
          <w:tcPr>
            <w:tcW w:w="627" w:type="dxa"/>
            <w:tcBorders>
              <w:top w:val="single" w:sz="4" w:space="0" w:color="auto"/>
              <w:left w:val="single" w:sz="4" w:space="0" w:color="auto"/>
              <w:bottom w:val="single" w:sz="4" w:space="0" w:color="auto"/>
              <w:right w:val="single" w:sz="4" w:space="0" w:color="auto"/>
            </w:tcBorders>
            <w:vAlign w:val="center"/>
            <w:hideMark/>
          </w:tcPr>
          <w:p w14:paraId="6A85660C" w14:textId="77777777" w:rsidR="00204E40" w:rsidRPr="00AE3121" w:rsidRDefault="00204E40" w:rsidP="00204E40">
            <w:pPr>
              <w:jc w:val="center"/>
              <w:rPr>
                <w:rFonts w:eastAsia="Calibri"/>
                <w:sz w:val="22"/>
                <w:szCs w:val="22"/>
              </w:rPr>
            </w:pPr>
            <w:r w:rsidRPr="00AE3121">
              <w:rPr>
                <w:rFonts w:eastAsia="Calibri"/>
                <w:sz w:val="22"/>
                <w:szCs w:val="22"/>
              </w:rPr>
              <w:t>3.</w:t>
            </w:r>
          </w:p>
        </w:tc>
        <w:tc>
          <w:tcPr>
            <w:tcW w:w="2948" w:type="dxa"/>
            <w:tcBorders>
              <w:top w:val="single" w:sz="4" w:space="0" w:color="auto"/>
              <w:left w:val="single" w:sz="4" w:space="0" w:color="auto"/>
              <w:bottom w:val="single" w:sz="4" w:space="0" w:color="auto"/>
              <w:right w:val="single" w:sz="4" w:space="0" w:color="auto"/>
            </w:tcBorders>
            <w:vAlign w:val="center"/>
            <w:hideMark/>
          </w:tcPr>
          <w:p w14:paraId="1AA8DCE3" w14:textId="77777777" w:rsidR="00204E40" w:rsidRPr="00AE3121" w:rsidRDefault="00204E40" w:rsidP="00204E40">
            <w:pPr>
              <w:rPr>
                <w:rFonts w:eastAsia="Calibri"/>
                <w:sz w:val="22"/>
                <w:szCs w:val="22"/>
              </w:rPr>
            </w:pPr>
            <w:r w:rsidRPr="00AE3121">
              <w:rPr>
                <w:rFonts w:eastAsia="Calibri"/>
                <w:sz w:val="22"/>
                <w:szCs w:val="22"/>
              </w:rPr>
              <w:t>Viešbučių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5B2EB3F9"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29BB4A8C"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09F58CB9" w14:textId="77777777" w:rsidTr="00B34A12">
        <w:trPr>
          <w:trHeight w:val="180"/>
        </w:trPr>
        <w:tc>
          <w:tcPr>
            <w:tcW w:w="627" w:type="dxa"/>
            <w:tcBorders>
              <w:top w:val="single" w:sz="4" w:space="0" w:color="auto"/>
              <w:left w:val="single" w:sz="4" w:space="0" w:color="auto"/>
              <w:bottom w:val="single" w:sz="4" w:space="0" w:color="auto"/>
              <w:right w:val="single" w:sz="4" w:space="0" w:color="auto"/>
            </w:tcBorders>
            <w:vAlign w:val="center"/>
            <w:hideMark/>
          </w:tcPr>
          <w:p w14:paraId="3B98C2B3" w14:textId="77777777" w:rsidR="00204E40" w:rsidRPr="00AE3121" w:rsidRDefault="00204E40" w:rsidP="00204E40">
            <w:pPr>
              <w:jc w:val="center"/>
              <w:rPr>
                <w:rFonts w:eastAsia="Calibri"/>
                <w:sz w:val="22"/>
                <w:szCs w:val="22"/>
              </w:rPr>
            </w:pPr>
            <w:r w:rsidRPr="00AE3121">
              <w:rPr>
                <w:rFonts w:eastAsia="Calibri"/>
                <w:sz w:val="22"/>
                <w:szCs w:val="22"/>
              </w:rPr>
              <w:t>4.</w:t>
            </w:r>
          </w:p>
        </w:tc>
        <w:tc>
          <w:tcPr>
            <w:tcW w:w="2948" w:type="dxa"/>
            <w:tcBorders>
              <w:top w:val="single" w:sz="4" w:space="0" w:color="auto"/>
              <w:left w:val="single" w:sz="4" w:space="0" w:color="auto"/>
              <w:bottom w:val="single" w:sz="4" w:space="0" w:color="auto"/>
              <w:right w:val="single" w:sz="4" w:space="0" w:color="auto"/>
            </w:tcBorders>
            <w:vAlign w:val="center"/>
            <w:hideMark/>
          </w:tcPr>
          <w:p w14:paraId="6E72266A" w14:textId="77777777" w:rsidR="00204E40" w:rsidRPr="00AE3121" w:rsidRDefault="00204E40" w:rsidP="00204E40">
            <w:pPr>
              <w:rPr>
                <w:rFonts w:eastAsia="Calibri"/>
                <w:sz w:val="22"/>
                <w:szCs w:val="22"/>
              </w:rPr>
            </w:pPr>
            <w:r w:rsidRPr="00AE3121">
              <w:rPr>
                <w:rFonts w:eastAsia="Calibri"/>
                <w:sz w:val="22"/>
                <w:szCs w:val="22"/>
              </w:rPr>
              <w:t>Administracinės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2C38A519"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14227BD6"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07A12368" w14:textId="77777777" w:rsidTr="00B34A12">
        <w:trPr>
          <w:trHeight w:val="180"/>
        </w:trPr>
        <w:tc>
          <w:tcPr>
            <w:tcW w:w="627" w:type="dxa"/>
            <w:tcBorders>
              <w:top w:val="single" w:sz="4" w:space="0" w:color="auto"/>
              <w:left w:val="single" w:sz="4" w:space="0" w:color="auto"/>
              <w:bottom w:val="single" w:sz="4" w:space="0" w:color="auto"/>
              <w:right w:val="single" w:sz="4" w:space="0" w:color="auto"/>
            </w:tcBorders>
            <w:vAlign w:val="center"/>
            <w:hideMark/>
          </w:tcPr>
          <w:p w14:paraId="2C244FBA" w14:textId="77777777" w:rsidR="00204E40" w:rsidRPr="00AE3121" w:rsidRDefault="00204E40" w:rsidP="00204E40">
            <w:pPr>
              <w:jc w:val="center"/>
              <w:rPr>
                <w:rFonts w:eastAsia="Calibri"/>
                <w:sz w:val="22"/>
                <w:szCs w:val="22"/>
              </w:rPr>
            </w:pPr>
            <w:r w:rsidRPr="00AE3121">
              <w:rPr>
                <w:rFonts w:eastAsia="Calibri"/>
                <w:sz w:val="22"/>
                <w:szCs w:val="22"/>
              </w:rPr>
              <w:t>5.</w:t>
            </w:r>
          </w:p>
        </w:tc>
        <w:tc>
          <w:tcPr>
            <w:tcW w:w="2948" w:type="dxa"/>
            <w:tcBorders>
              <w:top w:val="single" w:sz="4" w:space="0" w:color="auto"/>
              <w:left w:val="single" w:sz="4" w:space="0" w:color="auto"/>
              <w:bottom w:val="single" w:sz="4" w:space="0" w:color="auto"/>
              <w:right w:val="single" w:sz="4" w:space="0" w:color="auto"/>
            </w:tcBorders>
            <w:vAlign w:val="center"/>
            <w:hideMark/>
          </w:tcPr>
          <w:p w14:paraId="08136718" w14:textId="77777777" w:rsidR="00204E40" w:rsidRPr="00AE3121" w:rsidRDefault="00204E40" w:rsidP="00204E40">
            <w:pPr>
              <w:rPr>
                <w:rFonts w:eastAsia="Calibri"/>
                <w:sz w:val="22"/>
                <w:szCs w:val="22"/>
              </w:rPr>
            </w:pPr>
            <w:r w:rsidRPr="00AE3121">
              <w:rPr>
                <w:rFonts w:eastAsia="Calibri"/>
                <w:sz w:val="22"/>
                <w:szCs w:val="22"/>
              </w:rPr>
              <w:t>Prekybos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6B66B2FF"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5DEDD214"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1C4454A1" w14:textId="77777777" w:rsidTr="00B34A12">
        <w:trPr>
          <w:trHeight w:val="180"/>
        </w:trPr>
        <w:tc>
          <w:tcPr>
            <w:tcW w:w="627" w:type="dxa"/>
            <w:tcBorders>
              <w:top w:val="single" w:sz="4" w:space="0" w:color="auto"/>
              <w:left w:val="single" w:sz="4" w:space="0" w:color="auto"/>
              <w:bottom w:val="single" w:sz="4" w:space="0" w:color="auto"/>
              <w:right w:val="single" w:sz="4" w:space="0" w:color="auto"/>
            </w:tcBorders>
            <w:vAlign w:val="center"/>
            <w:hideMark/>
          </w:tcPr>
          <w:p w14:paraId="4BD813F6" w14:textId="77777777" w:rsidR="00204E40" w:rsidRPr="00AE3121" w:rsidRDefault="00204E40" w:rsidP="00204E40">
            <w:pPr>
              <w:jc w:val="center"/>
              <w:rPr>
                <w:rFonts w:eastAsia="Calibri"/>
                <w:sz w:val="22"/>
                <w:szCs w:val="22"/>
              </w:rPr>
            </w:pPr>
            <w:r w:rsidRPr="00AE3121">
              <w:rPr>
                <w:rFonts w:eastAsia="Calibri"/>
                <w:sz w:val="22"/>
                <w:szCs w:val="22"/>
              </w:rPr>
              <w:t>6.</w:t>
            </w:r>
          </w:p>
        </w:tc>
        <w:tc>
          <w:tcPr>
            <w:tcW w:w="2948" w:type="dxa"/>
            <w:tcBorders>
              <w:top w:val="single" w:sz="4" w:space="0" w:color="auto"/>
              <w:left w:val="single" w:sz="4" w:space="0" w:color="auto"/>
              <w:bottom w:val="single" w:sz="4" w:space="0" w:color="auto"/>
              <w:right w:val="single" w:sz="4" w:space="0" w:color="auto"/>
            </w:tcBorders>
            <w:vAlign w:val="center"/>
            <w:hideMark/>
          </w:tcPr>
          <w:p w14:paraId="3B82B3A3" w14:textId="77777777" w:rsidR="00204E40" w:rsidRPr="00AE3121" w:rsidRDefault="00204E40" w:rsidP="00204E40">
            <w:pPr>
              <w:rPr>
                <w:rFonts w:eastAsia="Calibri"/>
                <w:sz w:val="22"/>
                <w:szCs w:val="22"/>
              </w:rPr>
            </w:pPr>
            <w:r w:rsidRPr="00AE3121">
              <w:rPr>
                <w:rFonts w:eastAsia="Calibri"/>
                <w:sz w:val="22"/>
                <w:szCs w:val="22"/>
              </w:rPr>
              <w:t>Paslaugų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203243F1"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43653238"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33E2B5F0" w14:textId="77777777" w:rsidTr="00B34A12">
        <w:trPr>
          <w:trHeight w:val="180"/>
        </w:trPr>
        <w:tc>
          <w:tcPr>
            <w:tcW w:w="627" w:type="dxa"/>
            <w:tcBorders>
              <w:top w:val="single" w:sz="4" w:space="0" w:color="auto"/>
              <w:left w:val="single" w:sz="4" w:space="0" w:color="auto"/>
              <w:bottom w:val="single" w:sz="4" w:space="0" w:color="auto"/>
              <w:right w:val="single" w:sz="4" w:space="0" w:color="auto"/>
            </w:tcBorders>
            <w:vAlign w:val="center"/>
            <w:hideMark/>
          </w:tcPr>
          <w:p w14:paraId="046F6681" w14:textId="77777777" w:rsidR="00204E40" w:rsidRPr="00AE3121" w:rsidRDefault="00204E40" w:rsidP="00204E40">
            <w:pPr>
              <w:jc w:val="center"/>
              <w:rPr>
                <w:rFonts w:eastAsia="Calibri"/>
                <w:sz w:val="22"/>
                <w:szCs w:val="22"/>
              </w:rPr>
            </w:pPr>
            <w:r w:rsidRPr="00AE3121">
              <w:rPr>
                <w:rFonts w:eastAsia="Calibri"/>
                <w:sz w:val="22"/>
                <w:szCs w:val="22"/>
              </w:rPr>
              <w:t>7.</w:t>
            </w:r>
          </w:p>
        </w:tc>
        <w:tc>
          <w:tcPr>
            <w:tcW w:w="2948" w:type="dxa"/>
            <w:tcBorders>
              <w:top w:val="single" w:sz="4" w:space="0" w:color="auto"/>
              <w:left w:val="single" w:sz="4" w:space="0" w:color="auto"/>
              <w:bottom w:val="single" w:sz="4" w:space="0" w:color="auto"/>
              <w:right w:val="single" w:sz="4" w:space="0" w:color="auto"/>
            </w:tcBorders>
            <w:vAlign w:val="center"/>
            <w:hideMark/>
          </w:tcPr>
          <w:p w14:paraId="40BC1750" w14:textId="77777777" w:rsidR="00204E40" w:rsidRPr="00AE3121" w:rsidRDefault="00204E40" w:rsidP="00204E40">
            <w:pPr>
              <w:rPr>
                <w:rFonts w:eastAsia="Calibri"/>
                <w:sz w:val="22"/>
                <w:szCs w:val="22"/>
              </w:rPr>
            </w:pPr>
            <w:r w:rsidRPr="00AE3121">
              <w:rPr>
                <w:rFonts w:eastAsia="Calibri"/>
                <w:sz w:val="22"/>
                <w:szCs w:val="22"/>
              </w:rPr>
              <w:t>Maitinimo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0AD7379A"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7D7CB2C2"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67C5BC07" w14:textId="77777777" w:rsidTr="00B34A12">
        <w:trPr>
          <w:trHeight w:val="180"/>
        </w:trPr>
        <w:tc>
          <w:tcPr>
            <w:tcW w:w="627" w:type="dxa"/>
            <w:tcBorders>
              <w:top w:val="single" w:sz="4" w:space="0" w:color="auto"/>
              <w:left w:val="single" w:sz="4" w:space="0" w:color="auto"/>
              <w:bottom w:val="single" w:sz="4" w:space="0" w:color="auto"/>
              <w:right w:val="single" w:sz="4" w:space="0" w:color="auto"/>
            </w:tcBorders>
            <w:vAlign w:val="center"/>
            <w:hideMark/>
          </w:tcPr>
          <w:p w14:paraId="1B6A7C99" w14:textId="77777777" w:rsidR="00204E40" w:rsidRPr="00AE3121" w:rsidRDefault="00204E40" w:rsidP="00204E40">
            <w:pPr>
              <w:jc w:val="center"/>
              <w:rPr>
                <w:rFonts w:eastAsia="Calibri"/>
                <w:sz w:val="22"/>
                <w:szCs w:val="22"/>
              </w:rPr>
            </w:pPr>
            <w:r w:rsidRPr="00AE3121">
              <w:rPr>
                <w:rFonts w:eastAsia="Calibri"/>
                <w:sz w:val="22"/>
                <w:szCs w:val="22"/>
              </w:rPr>
              <w:t>8.</w:t>
            </w:r>
          </w:p>
        </w:tc>
        <w:tc>
          <w:tcPr>
            <w:tcW w:w="2948" w:type="dxa"/>
            <w:tcBorders>
              <w:top w:val="single" w:sz="4" w:space="0" w:color="auto"/>
              <w:left w:val="single" w:sz="4" w:space="0" w:color="auto"/>
              <w:bottom w:val="single" w:sz="4" w:space="0" w:color="auto"/>
              <w:right w:val="single" w:sz="4" w:space="0" w:color="auto"/>
            </w:tcBorders>
            <w:vAlign w:val="center"/>
            <w:hideMark/>
          </w:tcPr>
          <w:p w14:paraId="5F3ACD33" w14:textId="77777777" w:rsidR="00204E40" w:rsidRPr="00AE3121" w:rsidRDefault="00204E40" w:rsidP="00204E40">
            <w:pPr>
              <w:rPr>
                <w:rFonts w:eastAsia="Calibri"/>
                <w:sz w:val="22"/>
                <w:szCs w:val="22"/>
              </w:rPr>
            </w:pPr>
            <w:r w:rsidRPr="00AE3121">
              <w:rPr>
                <w:rFonts w:eastAsia="Calibri"/>
                <w:sz w:val="22"/>
                <w:szCs w:val="22"/>
              </w:rPr>
              <w:t>Transporto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6DDF12A3"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21DAF3BF"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33A6DFF1" w14:textId="77777777" w:rsidTr="00B34A12">
        <w:trPr>
          <w:trHeight w:val="94"/>
        </w:trPr>
        <w:tc>
          <w:tcPr>
            <w:tcW w:w="627" w:type="dxa"/>
            <w:tcBorders>
              <w:top w:val="single" w:sz="4" w:space="0" w:color="auto"/>
              <w:left w:val="single" w:sz="4" w:space="0" w:color="auto"/>
              <w:bottom w:val="single" w:sz="4" w:space="0" w:color="auto"/>
              <w:right w:val="single" w:sz="4" w:space="0" w:color="auto"/>
            </w:tcBorders>
            <w:vAlign w:val="center"/>
            <w:hideMark/>
          </w:tcPr>
          <w:p w14:paraId="27CB49FC" w14:textId="77777777" w:rsidR="00204E40" w:rsidRPr="00AE3121" w:rsidRDefault="00204E40" w:rsidP="00204E40">
            <w:pPr>
              <w:jc w:val="center"/>
              <w:rPr>
                <w:rFonts w:eastAsia="Calibri"/>
                <w:sz w:val="22"/>
                <w:szCs w:val="22"/>
              </w:rPr>
            </w:pPr>
            <w:r w:rsidRPr="00AE3121">
              <w:rPr>
                <w:rFonts w:eastAsia="Calibri"/>
                <w:sz w:val="22"/>
                <w:szCs w:val="22"/>
              </w:rPr>
              <w:t>9.</w:t>
            </w:r>
          </w:p>
        </w:tc>
        <w:tc>
          <w:tcPr>
            <w:tcW w:w="2948" w:type="dxa"/>
            <w:tcBorders>
              <w:top w:val="single" w:sz="4" w:space="0" w:color="auto"/>
              <w:left w:val="single" w:sz="4" w:space="0" w:color="auto"/>
              <w:bottom w:val="single" w:sz="4" w:space="0" w:color="auto"/>
              <w:right w:val="single" w:sz="4" w:space="0" w:color="auto"/>
            </w:tcBorders>
            <w:vAlign w:val="center"/>
            <w:hideMark/>
          </w:tcPr>
          <w:p w14:paraId="3CE22289" w14:textId="77777777" w:rsidR="00204E40" w:rsidRPr="00AE3121" w:rsidRDefault="00204E40" w:rsidP="00204E40">
            <w:pPr>
              <w:rPr>
                <w:rFonts w:eastAsia="Calibri"/>
                <w:sz w:val="22"/>
                <w:szCs w:val="22"/>
              </w:rPr>
            </w:pPr>
            <w:r w:rsidRPr="00AE3121">
              <w:rPr>
                <w:rFonts w:eastAsia="Calibri"/>
                <w:sz w:val="22"/>
                <w:szCs w:val="22"/>
              </w:rPr>
              <w:t>Garažų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4A53C161"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0A2E7764"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276AB849" w14:textId="77777777" w:rsidTr="00B34A12">
        <w:trPr>
          <w:trHeight w:val="325"/>
        </w:trPr>
        <w:tc>
          <w:tcPr>
            <w:tcW w:w="627" w:type="dxa"/>
            <w:tcBorders>
              <w:top w:val="single" w:sz="4" w:space="0" w:color="auto"/>
              <w:left w:val="single" w:sz="4" w:space="0" w:color="auto"/>
              <w:bottom w:val="single" w:sz="4" w:space="0" w:color="auto"/>
              <w:right w:val="single" w:sz="4" w:space="0" w:color="auto"/>
            </w:tcBorders>
            <w:vAlign w:val="center"/>
            <w:hideMark/>
          </w:tcPr>
          <w:p w14:paraId="23E9E543" w14:textId="77777777" w:rsidR="00204E40" w:rsidRPr="00AE3121" w:rsidRDefault="00204E40" w:rsidP="00204E40">
            <w:pPr>
              <w:jc w:val="center"/>
              <w:rPr>
                <w:rFonts w:eastAsia="Calibri"/>
                <w:sz w:val="22"/>
                <w:szCs w:val="22"/>
              </w:rPr>
            </w:pPr>
            <w:r w:rsidRPr="00AE3121">
              <w:rPr>
                <w:rFonts w:eastAsia="Calibri"/>
                <w:sz w:val="22"/>
                <w:szCs w:val="22"/>
              </w:rPr>
              <w:t>10.</w:t>
            </w:r>
          </w:p>
        </w:tc>
        <w:tc>
          <w:tcPr>
            <w:tcW w:w="2948" w:type="dxa"/>
            <w:tcBorders>
              <w:top w:val="single" w:sz="4" w:space="0" w:color="auto"/>
              <w:left w:val="single" w:sz="4" w:space="0" w:color="auto"/>
              <w:bottom w:val="single" w:sz="4" w:space="0" w:color="auto"/>
              <w:right w:val="single" w:sz="4" w:space="0" w:color="auto"/>
            </w:tcBorders>
            <w:vAlign w:val="center"/>
            <w:hideMark/>
          </w:tcPr>
          <w:p w14:paraId="5F0D0478" w14:textId="77777777" w:rsidR="00204E40" w:rsidRPr="00AE3121" w:rsidRDefault="00204E40" w:rsidP="00204E40">
            <w:pPr>
              <w:rPr>
                <w:rFonts w:eastAsia="Calibri"/>
                <w:sz w:val="22"/>
                <w:szCs w:val="22"/>
              </w:rPr>
            </w:pPr>
            <w:r w:rsidRPr="00AE3121">
              <w:rPr>
                <w:rFonts w:eastAsia="Calibri"/>
                <w:sz w:val="22"/>
                <w:szCs w:val="22"/>
              </w:rPr>
              <w:t>Gamybos, pramonės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1171543A"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43B8E660"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753B792D" w14:textId="77777777" w:rsidTr="00B34A12">
        <w:trPr>
          <w:trHeight w:val="85"/>
        </w:trPr>
        <w:tc>
          <w:tcPr>
            <w:tcW w:w="627" w:type="dxa"/>
            <w:tcBorders>
              <w:top w:val="single" w:sz="4" w:space="0" w:color="auto"/>
              <w:left w:val="single" w:sz="4" w:space="0" w:color="auto"/>
              <w:bottom w:val="single" w:sz="4" w:space="0" w:color="auto"/>
              <w:right w:val="single" w:sz="4" w:space="0" w:color="auto"/>
            </w:tcBorders>
            <w:vAlign w:val="center"/>
            <w:hideMark/>
          </w:tcPr>
          <w:p w14:paraId="442C7FF7" w14:textId="77777777" w:rsidR="00204E40" w:rsidRPr="00AE3121" w:rsidRDefault="00204E40" w:rsidP="00204E40">
            <w:pPr>
              <w:jc w:val="center"/>
              <w:rPr>
                <w:rFonts w:eastAsia="Calibri"/>
                <w:sz w:val="22"/>
                <w:szCs w:val="22"/>
              </w:rPr>
            </w:pPr>
            <w:r w:rsidRPr="00AE3121">
              <w:rPr>
                <w:rFonts w:eastAsia="Calibri"/>
                <w:sz w:val="22"/>
                <w:szCs w:val="22"/>
              </w:rPr>
              <w:t>11.</w:t>
            </w:r>
          </w:p>
        </w:tc>
        <w:tc>
          <w:tcPr>
            <w:tcW w:w="2948" w:type="dxa"/>
            <w:tcBorders>
              <w:top w:val="single" w:sz="4" w:space="0" w:color="auto"/>
              <w:left w:val="single" w:sz="4" w:space="0" w:color="auto"/>
              <w:bottom w:val="single" w:sz="4" w:space="0" w:color="auto"/>
              <w:right w:val="single" w:sz="4" w:space="0" w:color="auto"/>
            </w:tcBorders>
            <w:vAlign w:val="center"/>
            <w:hideMark/>
          </w:tcPr>
          <w:p w14:paraId="7A361073" w14:textId="77777777" w:rsidR="00204E40" w:rsidRPr="00AE3121" w:rsidRDefault="00204E40" w:rsidP="00204E40">
            <w:pPr>
              <w:rPr>
                <w:rFonts w:eastAsia="Calibri"/>
                <w:sz w:val="22"/>
                <w:szCs w:val="22"/>
              </w:rPr>
            </w:pPr>
            <w:r w:rsidRPr="00AE3121">
              <w:rPr>
                <w:rFonts w:eastAsia="Calibri"/>
                <w:sz w:val="22"/>
                <w:szCs w:val="22"/>
              </w:rPr>
              <w:t>Sandėliavimo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0722174C"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41E47A7A"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61A26DE5" w14:textId="77777777" w:rsidTr="00B34A12">
        <w:trPr>
          <w:trHeight w:val="85"/>
        </w:trPr>
        <w:tc>
          <w:tcPr>
            <w:tcW w:w="627" w:type="dxa"/>
            <w:tcBorders>
              <w:top w:val="single" w:sz="4" w:space="0" w:color="auto"/>
              <w:left w:val="single" w:sz="4" w:space="0" w:color="auto"/>
              <w:bottom w:val="single" w:sz="4" w:space="0" w:color="auto"/>
              <w:right w:val="single" w:sz="4" w:space="0" w:color="auto"/>
            </w:tcBorders>
            <w:vAlign w:val="center"/>
            <w:hideMark/>
          </w:tcPr>
          <w:p w14:paraId="05A4B1E8" w14:textId="77777777" w:rsidR="00204E40" w:rsidRPr="00AE3121" w:rsidRDefault="00204E40" w:rsidP="00204E40">
            <w:pPr>
              <w:jc w:val="center"/>
              <w:rPr>
                <w:rFonts w:eastAsia="Calibri"/>
                <w:sz w:val="22"/>
                <w:szCs w:val="22"/>
              </w:rPr>
            </w:pPr>
            <w:r w:rsidRPr="00AE3121">
              <w:rPr>
                <w:rFonts w:eastAsia="Calibri"/>
                <w:sz w:val="22"/>
                <w:szCs w:val="22"/>
              </w:rPr>
              <w:t>12.</w:t>
            </w:r>
          </w:p>
        </w:tc>
        <w:tc>
          <w:tcPr>
            <w:tcW w:w="2948" w:type="dxa"/>
            <w:tcBorders>
              <w:top w:val="single" w:sz="4" w:space="0" w:color="auto"/>
              <w:left w:val="single" w:sz="4" w:space="0" w:color="auto"/>
              <w:bottom w:val="single" w:sz="4" w:space="0" w:color="auto"/>
              <w:right w:val="single" w:sz="4" w:space="0" w:color="auto"/>
            </w:tcBorders>
            <w:vAlign w:val="center"/>
            <w:hideMark/>
          </w:tcPr>
          <w:p w14:paraId="1A49BCD1" w14:textId="77777777" w:rsidR="00204E40" w:rsidRPr="00AE3121" w:rsidRDefault="00204E40" w:rsidP="00204E40">
            <w:pPr>
              <w:rPr>
                <w:rFonts w:eastAsia="Calibri"/>
                <w:sz w:val="22"/>
                <w:szCs w:val="22"/>
              </w:rPr>
            </w:pPr>
            <w:r w:rsidRPr="00AE3121">
              <w:rPr>
                <w:rFonts w:eastAsia="Calibri"/>
                <w:sz w:val="22"/>
                <w:szCs w:val="22"/>
              </w:rPr>
              <w:t>Kultūros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19DD65DC"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5D996AC8"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036E0BDE" w14:textId="77777777" w:rsidTr="00B34A12">
        <w:trPr>
          <w:trHeight w:val="351"/>
        </w:trPr>
        <w:tc>
          <w:tcPr>
            <w:tcW w:w="627" w:type="dxa"/>
            <w:tcBorders>
              <w:top w:val="single" w:sz="4" w:space="0" w:color="auto"/>
              <w:left w:val="single" w:sz="4" w:space="0" w:color="auto"/>
              <w:bottom w:val="single" w:sz="4" w:space="0" w:color="auto"/>
              <w:right w:val="single" w:sz="4" w:space="0" w:color="auto"/>
            </w:tcBorders>
            <w:vAlign w:val="center"/>
            <w:hideMark/>
          </w:tcPr>
          <w:p w14:paraId="2F5ED1F8" w14:textId="77777777" w:rsidR="00204E40" w:rsidRPr="00AE3121" w:rsidRDefault="00204E40" w:rsidP="00204E40">
            <w:pPr>
              <w:jc w:val="center"/>
              <w:rPr>
                <w:rFonts w:eastAsia="Calibri"/>
                <w:sz w:val="22"/>
                <w:szCs w:val="22"/>
              </w:rPr>
            </w:pPr>
            <w:r w:rsidRPr="00AE3121">
              <w:rPr>
                <w:rFonts w:eastAsia="Calibri"/>
                <w:sz w:val="22"/>
                <w:szCs w:val="22"/>
              </w:rPr>
              <w:t>13.</w:t>
            </w:r>
          </w:p>
        </w:tc>
        <w:tc>
          <w:tcPr>
            <w:tcW w:w="2948" w:type="dxa"/>
            <w:tcBorders>
              <w:top w:val="single" w:sz="4" w:space="0" w:color="auto"/>
              <w:left w:val="single" w:sz="4" w:space="0" w:color="auto"/>
              <w:bottom w:val="single" w:sz="4" w:space="0" w:color="auto"/>
              <w:right w:val="single" w:sz="4" w:space="0" w:color="auto"/>
            </w:tcBorders>
            <w:vAlign w:val="center"/>
            <w:hideMark/>
          </w:tcPr>
          <w:p w14:paraId="63A9E086" w14:textId="77777777" w:rsidR="00204E40" w:rsidRPr="00AE3121" w:rsidRDefault="00204E40" w:rsidP="00204E40">
            <w:pPr>
              <w:rPr>
                <w:rFonts w:eastAsia="Calibri"/>
                <w:sz w:val="22"/>
                <w:szCs w:val="22"/>
              </w:rPr>
            </w:pPr>
            <w:r w:rsidRPr="00AE3121">
              <w:rPr>
                <w:rFonts w:eastAsia="Calibri"/>
                <w:sz w:val="22"/>
                <w:szCs w:val="22"/>
              </w:rPr>
              <w:t>Mokslo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07174ED2"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24379579"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5BD91CC0" w14:textId="77777777" w:rsidTr="00B34A12">
        <w:trPr>
          <w:trHeight w:val="85"/>
        </w:trPr>
        <w:tc>
          <w:tcPr>
            <w:tcW w:w="627" w:type="dxa"/>
            <w:tcBorders>
              <w:top w:val="single" w:sz="4" w:space="0" w:color="auto"/>
              <w:left w:val="single" w:sz="4" w:space="0" w:color="auto"/>
              <w:bottom w:val="single" w:sz="4" w:space="0" w:color="auto"/>
              <w:right w:val="single" w:sz="4" w:space="0" w:color="auto"/>
            </w:tcBorders>
            <w:vAlign w:val="center"/>
            <w:hideMark/>
          </w:tcPr>
          <w:p w14:paraId="2FC9ED03" w14:textId="77777777" w:rsidR="00204E40" w:rsidRPr="00AE3121" w:rsidRDefault="00204E40" w:rsidP="00204E40">
            <w:pPr>
              <w:jc w:val="center"/>
              <w:rPr>
                <w:rFonts w:eastAsia="Calibri"/>
                <w:sz w:val="22"/>
                <w:szCs w:val="22"/>
              </w:rPr>
            </w:pPr>
            <w:r w:rsidRPr="00AE3121">
              <w:rPr>
                <w:rFonts w:eastAsia="Calibri"/>
                <w:sz w:val="22"/>
                <w:szCs w:val="22"/>
              </w:rPr>
              <w:t>14.</w:t>
            </w:r>
          </w:p>
        </w:tc>
        <w:tc>
          <w:tcPr>
            <w:tcW w:w="2948" w:type="dxa"/>
            <w:tcBorders>
              <w:top w:val="single" w:sz="4" w:space="0" w:color="auto"/>
              <w:left w:val="single" w:sz="4" w:space="0" w:color="auto"/>
              <w:bottom w:val="single" w:sz="4" w:space="0" w:color="auto"/>
              <w:right w:val="single" w:sz="4" w:space="0" w:color="auto"/>
            </w:tcBorders>
            <w:vAlign w:val="center"/>
            <w:hideMark/>
          </w:tcPr>
          <w:p w14:paraId="709649C1" w14:textId="77777777" w:rsidR="00204E40" w:rsidRPr="00AE3121" w:rsidRDefault="00204E40" w:rsidP="00204E40">
            <w:pPr>
              <w:rPr>
                <w:rFonts w:eastAsia="Calibri"/>
                <w:sz w:val="22"/>
                <w:szCs w:val="22"/>
              </w:rPr>
            </w:pPr>
            <w:r w:rsidRPr="00AE3121">
              <w:rPr>
                <w:rFonts w:eastAsia="Calibri"/>
                <w:sz w:val="22"/>
                <w:szCs w:val="22"/>
              </w:rPr>
              <w:t>Gydymo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50985DC2"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0051C401"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0B56B23C" w14:textId="77777777" w:rsidTr="00B34A12">
        <w:trPr>
          <w:trHeight w:val="327"/>
        </w:trPr>
        <w:tc>
          <w:tcPr>
            <w:tcW w:w="627" w:type="dxa"/>
            <w:tcBorders>
              <w:top w:val="single" w:sz="4" w:space="0" w:color="auto"/>
              <w:left w:val="single" w:sz="4" w:space="0" w:color="auto"/>
              <w:bottom w:val="single" w:sz="4" w:space="0" w:color="auto"/>
              <w:right w:val="single" w:sz="4" w:space="0" w:color="auto"/>
            </w:tcBorders>
            <w:vAlign w:val="center"/>
            <w:hideMark/>
          </w:tcPr>
          <w:p w14:paraId="3330C90B" w14:textId="77777777" w:rsidR="00204E40" w:rsidRPr="00AE3121" w:rsidRDefault="00204E40" w:rsidP="00204E40">
            <w:pPr>
              <w:jc w:val="center"/>
              <w:rPr>
                <w:rFonts w:eastAsia="Calibri"/>
                <w:sz w:val="22"/>
                <w:szCs w:val="22"/>
              </w:rPr>
            </w:pPr>
            <w:r w:rsidRPr="00AE3121">
              <w:rPr>
                <w:rFonts w:eastAsia="Calibri"/>
                <w:sz w:val="22"/>
                <w:szCs w:val="22"/>
              </w:rPr>
              <w:t>15.</w:t>
            </w:r>
          </w:p>
        </w:tc>
        <w:tc>
          <w:tcPr>
            <w:tcW w:w="2948" w:type="dxa"/>
            <w:tcBorders>
              <w:top w:val="single" w:sz="4" w:space="0" w:color="auto"/>
              <w:left w:val="single" w:sz="4" w:space="0" w:color="auto"/>
              <w:bottom w:val="single" w:sz="4" w:space="0" w:color="auto"/>
              <w:right w:val="single" w:sz="4" w:space="0" w:color="auto"/>
            </w:tcBorders>
            <w:vAlign w:val="center"/>
            <w:hideMark/>
          </w:tcPr>
          <w:p w14:paraId="719D844F" w14:textId="77777777" w:rsidR="00204E40" w:rsidRPr="00AE3121" w:rsidRDefault="00204E40" w:rsidP="00204E40">
            <w:pPr>
              <w:rPr>
                <w:rFonts w:eastAsia="Calibri"/>
                <w:sz w:val="22"/>
                <w:szCs w:val="22"/>
              </w:rPr>
            </w:pPr>
            <w:r w:rsidRPr="00AE3121">
              <w:rPr>
                <w:rFonts w:eastAsia="Calibri"/>
                <w:sz w:val="22"/>
                <w:szCs w:val="22"/>
              </w:rPr>
              <w:t>Poilsio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42E9B852"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1B50F1BD"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332056BB" w14:textId="77777777" w:rsidTr="00B34A12">
        <w:trPr>
          <w:trHeight w:val="327"/>
        </w:trPr>
        <w:tc>
          <w:tcPr>
            <w:tcW w:w="627" w:type="dxa"/>
            <w:tcBorders>
              <w:top w:val="single" w:sz="4" w:space="0" w:color="auto"/>
              <w:left w:val="single" w:sz="4" w:space="0" w:color="auto"/>
              <w:bottom w:val="single" w:sz="4" w:space="0" w:color="auto"/>
              <w:right w:val="single" w:sz="4" w:space="0" w:color="auto"/>
            </w:tcBorders>
            <w:vAlign w:val="center"/>
            <w:hideMark/>
          </w:tcPr>
          <w:p w14:paraId="180061B8" w14:textId="77777777" w:rsidR="00204E40" w:rsidRPr="00AE3121" w:rsidRDefault="00204E40" w:rsidP="00204E40">
            <w:pPr>
              <w:jc w:val="center"/>
              <w:rPr>
                <w:rFonts w:eastAsia="Calibri"/>
                <w:sz w:val="22"/>
                <w:szCs w:val="22"/>
              </w:rPr>
            </w:pPr>
            <w:r w:rsidRPr="00AE3121">
              <w:rPr>
                <w:rFonts w:eastAsia="Calibri"/>
                <w:sz w:val="22"/>
                <w:szCs w:val="22"/>
              </w:rPr>
              <w:t>16.</w:t>
            </w:r>
          </w:p>
        </w:tc>
        <w:tc>
          <w:tcPr>
            <w:tcW w:w="2948" w:type="dxa"/>
            <w:tcBorders>
              <w:top w:val="single" w:sz="4" w:space="0" w:color="auto"/>
              <w:left w:val="single" w:sz="4" w:space="0" w:color="auto"/>
              <w:bottom w:val="single" w:sz="4" w:space="0" w:color="auto"/>
              <w:right w:val="single" w:sz="4" w:space="0" w:color="auto"/>
            </w:tcBorders>
            <w:vAlign w:val="center"/>
            <w:hideMark/>
          </w:tcPr>
          <w:p w14:paraId="61B192FA" w14:textId="77777777" w:rsidR="00204E40" w:rsidRPr="00AE3121" w:rsidRDefault="00204E40" w:rsidP="00204E40">
            <w:pPr>
              <w:rPr>
                <w:rFonts w:eastAsia="Calibri"/>
                <w:sz w:val="22"/>
                <w:szCs w:val="22"/>
              </w:rPr>
            </w:pPr>
            <w:r w:rsidRPr="00AE3121">
              <w:rPr>
                <w:rFonts w:eastAsia="Calibri"/>
                <w:sz w:val="22"/>
                <w:szCs w:val="22"/>
              </w:rPr>
              <w:t>Sporto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7460776E"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33D2A568"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1DE81672" w14:textId="77777777" w:rsidTr="00B34A12">
        <w:trPr>
          <w:trHeight w:val="85"/>
        </w:trPr>
        <w:tc>
          <w:tcPr>
            <w:tcW w:w="627" w:type="dxa"/>
            <w:tcBorders>
              <w:top w:val="single" w:sz="4" w:space="0" w:color="auto"/>
              <w:left w:val="single" w:sz="4" w:space="0" w:color="auto"/>
              <w:bottom w:val="single" w:sz="4" w:space="0" w:color="auto"/>
              <w:right w:val="single" w:sz="4" w:space="0" w:color="auto"/>
            </w:tcBorders>
            <w:vAlign w:val="center"/>
            <w:hideMark/>
          </w:tcPr>
          <w:p w14:paraId="7AAC1680" w14:textId="77777777" w:rsidR="00204E40" w:rsidRPr="00AE3121" w:rsidRDefault="00204E40" w:rsidP="00204E40">
            <w:pPr>
              <w:jc w:val="center"/>
              <w:rPr>
                <w:rFonts w:eastAsia="Calibri"/>
                <w:sz w:val="22"/>
                <w:szCs w:val="22"/>
              </w:rPr>
            </w:pPr>
            <w:r w:rsidRPr="00AE3121">
              <w:rPr>
                <w:rFonts w:eastAsia="Calibri"/>
                <w:sz w:val="22"/>
                <w:szCs w:val="22"/>
              </w:rPr>
              <w:t>17.</w:t>
            </w:r>
          </w:p>
        </w:tc>
        <w:tc>
          <w:tcPr>
            <w:tcW w:w="2948" w:type="dxa"/>
            <w:tcBorders>
              <w:top w:val="single" w:sz="4" w:space="0" w:color="auto"/>
              <w:left w:val="single" w:sz="4" w:space="0" w:color="auto"/>
              <w:bottom w:val="single" w:sz="4" w:space="0" w:color="auto"/>
              <w:right w:val="single" w:sz="4" w:space="0" w:color="auto"/>
            </w:tcBorders>
            <w:vAlign w:val="center"/>
            <w:hideMark/>
          </w:tcPr>
          <w:p w14:paraId="36E83326" w14:textId="77777777" w:rsidR="00204E40" w:rsidRPr="00AE3121" w:rsidRDefault="00204E40" w:rsidP="00204E40">
            <w:pPr>
              <w:rPr>
                <w:rFonts w:eastAsia="Calibri"/>
                <w:sz w:val="22"/>
                <w:szCs w:val="22"/>
              </w:rPr>
            </w:pPr>
            <w:r w:rsidRPr="00AE3121">
              <w:rPr>
                <w:rFonts w:eastAsia="Calibri"/>
                <w:sz w:val="22"/>
                <w:szCs w:val="22"/>
              </w:rPr>
              <w:t>Religinės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04FEFC05"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4516FCAB"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1AE60B0F" w14:textId="77777777" w:rsidTr="00B34A12">
        <w:trPr>
          <w:trHeight w:val="85"/>
        </w:trPr>
        <w:tc>
          <w:tcPr>
            <w:tcW w:w="627" w:type="dxa"/>
            <w:tcBorders>
              <w:top w:val="single" w:sz="4" w:space="0" w:color="auto"/>
              <w:left w:val="single" w:sz="4" w:space="0" w:color="auto"/>
              <w:bottom w:val="single" w:sz="4" w:space="0" w:color="auto"/>
              <w:right w:val="single" w:sz="4" w:space="0" w:color="auto"/>
            </w:tcBorders>
            <w:vAlign w:val="center"/>
            <w:hideMark/>
          </w:tcPr>
          <w:p w14:paraId="6BB1E396" w14:textId="77777777" w:rsidR="00204E40" w:rsidRPr="00AE3121" w:rsidRDefault="00204E40" w:rsidP="00204E40">
            <w:pPr>
              <w:jc w:val="center"/>
              <w:rPr>
                <w:rFonts w:eastAsia="Calibri"/>
                <w:sz w:val="22"/>
                <w:szCs w:val="22"/>
              </w:rPr>
            </w:pPr>
            <w:r w:rsidRPr="00AE3121">
              <w:rPr>
                <w:rFonts w:eastAsia="Calibri"/>
                <w:sz w:val="22"/>
                <w:szCs w:val="22"/>
              </w:rPr>
              <w:t>18.</w:t>
            </w:r>
          </w:p>
        </w:tc>
        <w:tc>
          <w:tcPr>
            <w:tcW w:w="2948" w:type="dxa"/>
            <w:tcBorders>
              <w:top w:val="single" w:sz="4" w:space="0" w:color="auto"/>
              <w:left w:val="single" w:sz="4" w:space="0" w:color="auto"/>
              <w:bottom w:val="single" w:sz="4" w:space="0" w:color="auto"/>
              <w:right w:val="single" w:sz="4" w:space="0" w:color="auto"/>
            </w:tcBorders>
            <w:vAlign w:val="center"/>
            <w:hideMark/>
          </w:tcPr>
          <w:p w14:paraId="2274D8F8" w14:textId="77777777" w:rsidR="00204E40" w:rsidRPr="00AE3121" w:rsidRDefault="00204E40" w:rsidP="00204E40">
            <w:pPr>
              <w:rPr>
                <w:rFonts w:eastAsia="Calibri"/>
                <w:sz w:val="22"/>
                <w:szCs w:val="22"/>
              </w:rPr>
            </w:pPr>
            <w:r w:rsidRPr="00AE3121">
              <w:rPr>
                <w:rFonts w:eastAsia="Calibri"/>
                <w:sz w:val="22"/>
                <w:szCs w:val="22"/>
              </w:rPr>
              <w:t>Specialiosios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77B47616"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61231B95"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3DB66902" w14:textId="77777777" w:rsidTr="00B34A12">
        <w:trPr>
          <w:trHeight w:val="85"/>
        </w:trPr>
        <w:tc>
          <w:tcPr>
            <w:tcW w:w="627" w:type="dxa"/>
            <w:tcBorders>
              <w:top w:val="single" w:sz="4" w:space="0" w:color="auto"/>
              <w:left w:val="single" w:sz="4" w:space="0" w:color="auto"/>
              <w:bottom w:val="single" w:sz="4" w:space="0" w:color="auto"/>
              <w:right w:val="single" w:sz="4" w:space="0" w:color="auto"/>
            </w:tcBorders>
            <w:vAlign w:val="center"/>
            <w:hideMark/>
          </w:tcPr>
          <w:p w14:paraId="0642EF75" w14:textId="77777777" w:rsidR="00204E40" w:rsidRPr="00AE3121" w:rsidRDefault="00204E40" w:rsidP="00204E40">
            <w:pPr>
              <w:jc w:val="center"/>
              <w:rPr>
                <w:rFonts w:eastAsia="Calibri"/>
                <w:sz w:val="22"/>
                <w:szCs w:val="22"/>
              </w:rPr>
            </w:pPr>
            <w:r w:rsidRPr="00AE3121">
              <w:rPr>
                <w:rFonts w:eastAsia="Calibri"/>
                <w:sz w:val="22"/>
                <w:szCs w:val="22"/>
              </w:rPr>
              <w:t>19.</w:t>
            </w:r>
          </w:p>
        </w:tc>
        <w:tc>
          <w:tcPr>
            <w:tcW w:w="2948" w:type="dxa"/>
            <w:tcBorders>
              <w:top w:val="single" w:sz="4" w:space="0" w:color="auto"/>
              <w:left w:val="single" w:sz="4" w:space="0" w:color="auto"/>
              <w:bottom w:val="single" w:sz="4" w:space="0" w:color="auto"/>
              <w:right w:val="single" w:sz="4" w:space="0" w:color="auto"/>
            </w:tcBorders>
            <w:vAlign w:val="center"/>
            <w:hideMark/>
          </w:tcPr>
          <w:p w14:paraId="50E90709" w14:textId="77777777" w:rsidR="00204E40" w:rsidRPr="00AE3121" w:rsidRDefault="00204E40" w:rsidP="00204E40">
            <w:pPr>
              <w:rPr>
                <w:rFonts w:eastAsia="Calibri"/>
                <w:sz w:val="22"/>
                <w:szCs w:val="22"/>
              </w:rPr>
            </w:pPr>
            <w:r w:rsidRPr="00AE3121">
              <w:rPr>
                <w:rFonts w:eastAsia="Calibri"/>
                <w:sz w:val="22"/>
                <w:szCs w:val="22"/>
              </w:rPr>
              <w:t>Sodų paskirties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16BFD291"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57FDC689"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r w:rsidR="00204E40" w:rsidRPr="00AE3121" w14:paraId="790CD1B5" w14:textId="77777777" w:rsidTr="00B34A12">
        <w:trPr>
          <w:trHeight w:val="85"/>
        </w:trPr>
        <w:tc>
          <w:tcPr>
            <w:tcW w:w="627" w:type="dxa"/>
            <w:tcBorders>
              <w:top w:val="single" w:sz="4" w:space="0" w:color="auto"/>
              <w:left w:val="single" w:sz="4" w:space="0" w:color="auto"/>
              <w:bottom w:val="single" w:sz="4" w:space="0" w:color="auto"/>
              <w:right w:val="single" w:sz="4" w:space="0" w:color="auto"/>
            </w:tcBorders>
            <w:vAlign w:val="center"/>
            <w:hideMark/>
          </w:tcPr>
          <w:p w14:paraId="19E75981" w14:textId="77777777" w:rsidR="00204E40" w:rsidRPr="00AE3121" w:rsidRDefault="00204E40" w:rsidP="00204E40">
            <w:pPr>
              <w:jc w:val="center"/>
              <w:rPr>
                <w:rFonts w:eastAsia="Calibri"/>
                <w:sz w:val="22"/>
                <w:szCs w:val="22"/>
              </w:rPr>
            </w:pPr>
            <w:r w:rsidRPr="00AE3121">
              <w:rPr>
                <w:rFonts w:eastAsia="Calibri"/>
                <w:sz w:val="22"/>
                <w:szCs w:val="22"/>
              </w:rPr>
              <w:t>20.</w:t>
            </w:r>
          </w:p>
        </w:tc>
        <w:tc>
          <w:tcPr>
            <w:tcW w:w="2948" w:type="dxa"/>
            <w:tcBorders>
              <w:top w:val="single" w:sz="4" w:space="0" w:color="auto"/>
              <w:left w:val="single" w:sz="4" w:space="0" w:color="auto"/>
              <w:bottom w:val="single" w:sz="4" w:space="0" w:color="auto"/>
              <w:right w:val="single" w:sz="4" w:space="0" w:color="auto"/>
            </w:tcBorders>
            <w:vAlign w:val="center"/>
            <w:hideMark/>
          </w:tcPr>
          <w:p w14:paraId="5B61734B" w14:textId="77777777" w:rsidR="00204E40" w:rsidRPr="00AE3121" w:rsidRDefault="00204E40" w:rsidP="00204E40">
            <w:pPr>
              <w:rPr>
                <w:rFonts w:eastAsia="Calibri"/>
                <w:sz w:val="22"/>
                <w:szCs w:val="22"/>
              </w:rPr>
            </w:pPr>
            <w:r w:rsidRPr="00AE3121">
              <w:rPr>
                <w:rFonts w:eastAsia="Calibri"/>
                <w:sz w:val="22"/>
                <w:szCs w:val="22"/>
              </w:rPr>
              <w:t>Kiti objektai.</w:t>
            </w:r>
          </w:p>
        </w:tc>
        <w:tc>
          <w:tcPr>
            <w:tcW w:w="2664" w:type="dxa"/>
            <w:tcBorders>
              <w:top w:val="single" w:sz="4" w:space="0" w:color="auto"/>
              <w:left w:val="single" w:sz="4" w:space="0" w:color="auto"/>
              <w:bottom w:val="single" w:sz="4" w:space="0" w:color="auto"/>
              <w:right w:val="single" w:sz="4" w:space="0" w:color="auto"/>
            </w:tcBorders>
            <w:vAlign w:val="center"/>
            <w:hideMark/>
          </w:tcPr>
          <w:p w14:paraId="4490DE63" w14:textId="77777777" w:rsidR="00204E40" w:rsidRPr="00AE3121" w:rsidRDefault="00204E40" w:rsidP="00204E40">
            <w:pPr>
              <w:jc w:val="center"/>
              <w:rPr>
                <w:rFonts w:eastAsia="Calibri"/>
                <w:sz w:val="22"/>
                <w:szCs w:val="22"/>
              </w:rPr>
            </w:pPr>
            <w:r>
              <w:rPr>
                <w:rFonts w:eastAsia="Calibri"/>
                <w:sz w:val="22"/>
                <w:szCs w:val="22"/>
              </w:rPr>
              <w:t>Nekilnojamo turto paskirtis ir objektų skaičius</w:t>
            </w:r>
          </w:p>
        </w:tc>
        <w:tc>
          <w:tcPr>
            <w:tcW w:w="3259" w:type="dxa"/>
            <w:tcBorders>
              <w:top w:val="single" w:sz="4" w:space="0" w:color="auto"/>
              <w:left w:val="single" w:sz="4" w:space="0" w:color="auto"/>
              <w:bottom w:val="single" w:sz="4" w:space="0" w:color="auto"/>
              <w:right w:val="single" w:sz="4" w:space="0" w:color="auto"/>
            </w:tcBorders>
            <w:vAlign w:val="center"/>
            <w:hideMark/>
          </w:tcPr>
          <w:p w14:paraId="04B04327" w14:textId="77777777" w:rsidR="00204E40" w:rsidRPr="00AE3121" w:rsidRDefault="00204E40" w:rsidP="00204E40">
            <w:pPr>
              <w:jc w:val="center"/>
              <w:rPr>
                <w:rFonts w:eastAsia="Calibri"/>
                <w:sz w:val="22"/>
                <w:szCs w:val="22"/>
              </w:rPr>
            </w:pPr>
            <w:r>
              <w:rPr>
                <w:rFonts w:eastAsia="Calibri"/>
                <w:sz w:val="22"/>
                <w:szCs w:val="22"/>
              </w:rPr>
              <w:t>Naudojamų atliekų konteinerių skaičius ir tūris</w:t>
            </w:r>
          </w:p>
        </w:tc>
      </w:tr>
    </w:tbl>
    <w:p w14:paraId="7B38571A" w14:textId="77777777" w:rsidR="00F6763B" w:rsidRDefault="00F6763B" w:rsidP="00050343">
      <w:pPr>
        <w:spacing w:before="240"/>
        <w:jc w:val="center"/>
        <w:rPr>
          <w:rFonts w:eastAsia="Calibri"/>
          <w:b/>
          <w:szCs w:val="24"/>
        </w:rPr>
      </w:pPr>
    </w:p>
    <w:p w14:paraId="34537FBE" w14:textId="77777777" w:rsidR="00F6763B" w:rsidRDefault="00F6763B" w:rsidP="00050343">
      <w:pPr>
        <w:spacing w:before="240"/>
        <w:jc w:val="center"/>
        <w:rPr>
          <w:rFonts w:eastAsia="Calibri"/>
          <w:b/>
          <w:szCs w:val="24"/>
        </w:rPr>
      </w:pPr>
    </w:p>
    <w:p w14:paraId="44BE23C2" w14:textId="26765A56" w:rsidR="00F6763B" w:rsidRDefault="00F6763B" w:rsidP="00050343">
      <w:pPr>
        <w:spacing w:before="240"/>
        <w:jc w:val="center"/>
        <w:rPr>
          <w:rFonts w:eastAsia="Calibri"/>
          <w:b/>
          <w:szCs w:val="24"/>
        </w:rPr>
      </w:pPr>
    </w:p>
    <w:p w14:paraId="25746BF0" w14:textId="77777777" w:rsidR="002F246E" w:rsidRDefault="002F246E" w:rsidP="00050343">
      <w:pPr>
        <w:spacing w:before="240"/>
        <w:jc w:val="center"/>
        <w:rPr>
          <w:rFonts w:eastAsia="Calibri"/>
          <w:b/>
          <w:szCs w:val="24"/>
        </w:rPr>
      </w:pPr>
    </w:p>
    <w:p w14:paraId="7BD602D6" w14:textId="02586FCC" w:rsidR="00BE4F05" w:rsidRPr="00AE3121" w:rsidRDefault="00BE4F05" w:rsidP="00050343">
      <w:pPr>
        <w:spacing w:before="240"/>
        <w:jc w:val="center"/>
        <w:rPr>
          <w:rFonts w:eastAsia="Calibri"/>
          <w:b/>
          <w:szCs w:val="24"/>
        </w:rPr>
      </w:pPr>
      <w:r w:rsidRPr="00AE3121">
        <w:rPr>
          <w:rFonts w:eastAsia="Calibri"/>
          <w:b/>
          <w:szCs w:val="24"/>
        </w:rPr>
        <w:t>VI S</w:t>
      </w:r>
      <w:r w:rsidR="00050343" w:rsidRPr="00AE3121">
        <w:rPr>
          <w:rFonts w:eastAsia="Calibri"/>
          <w:b/>
          <w:szCs w:val="24"/>
        </w:rPr>
        <w:t>K</w:t>
      </w:r>
      <w:r w:rsidRPr="00AE3121">
        <w:rPr>
          <w:rFonts w:eastAsia="Calibri"/>
          <w:b/>
          <w:szCs w:val="24"/>
        </w:rPr>
        <w:t>YRIUS</w:t>
      </w:r>
    </w:p>
    <w:p w14:paraId="5C37D622" w14:textId="77777777" w:rsidR="006601D8" w:rsidRPr="00AE3121" w:rsidRDefault="006601D8" w:rsidP="00BE4F05">
      <w:pPr>
        <w:spacing w:line="276" w:lineRule="auto"/>
        <w:contextualSpacing/>
        <w:jc w:val="center"/>
        <w:rPr>
          <w:rFonts w:eastAsia="Calibri"/>
          <w:b/>
          <w:szCs w:val="24"/>
        </w:rPr>
      </w:pPr>
      <w:r w:rsidRPr="00AE3121">
        <w:rPr>
          <w:rFonts w:eastAsia="Calibri"/>
          <w:b/>
          <w:szCs w:val="24"/>
        </w:rPr>
        <w:t>BŪTINŲJŲ SĄNAUDŲ PASKIRSTYMAS SKIRTINGOMS ATLIEKŲ TURĖTOJŲ KATEGORIJOMS</w:t>
      </w:r>
    </w:p>
    <w:p w14:paraId="651EC312" w14:textId="77777777" w:rsidR="006601D8" w:rsidRPr="00AE3121" w:rsidRDefault="006601D8" w:rsidP="006601D8">
      <w:pPr>
        <w:rPr>
          <w:rFonts w:eastAsia="Calibri"/>
          <w:szCs w:val="24"/>
        </w:rPr>
      </w:pPr>
    </w:p>
    <w:p w14:paraId="682E78E1" w14:textId="29514D1C" w:rsidR="006601D8" w:rsidRPr="00666B3E" w:rsidRDefault="00F6763B" w:rsidP="00666B3E">
      <w:pPr>
        <w:tabs>
          <w:tab w:val="left" w:pos="567"/>
        </w:tabs>
        <w:ind w:firstLine="1276"/>
        <w:contextualSpacing/>
        <w:jc w:val="both"/>
        <w:rPr>
          <w:rFonts w:eastAsia="Calibri"/>
          <w:szCs w:val="24"/>
        </w:rPr>
      </w:pPr>
      <w:r>
        <w:rPr>
          <w:rFonts w:eastAsia="Calibri"/>
          <w:szCs w:val="24"/>
        </w:rPr>
        <w:t>3</w:t>
      </w:r>
      <w:r w:rsidR="00107FB8" w:rsidRPr="00666B3E">
        <w:rPr>
          <w:rFonts w:eastAsia="Calibri"/>
          <w:szCs w:val="24"/>
        </w:rPr>
        <w:t>1</w:t>
      </w:r>
      <w:r w:rsidR="006601D8" w:rsidRPr="00666B3E">
        <w:rPr>
          <w:rFonts w:eastAsia="Calibri"/>
          <w:szCs w:val="24"/>
        </w:rPr>
        <w:t>.</w:t>
      </w:r>
      <w:r w:rsidR="00050343" w:rsidRPr="00666B3E">
        <w:rPr>
          <w:rFonts w:eastAsia="Calibri"/>
          <w:szCs w:val="24"/>
        </w:rPr>
        <w:t xml:space="preserve"> </w:t>
      </w:r>
      <w:r w:rsidR="006601D8" w:rsidRPr="00666B3E">
        <w:rPr>
          <w:rFonts w:eastAsia="Calibri"/>
          <w:szCs w:val="24"/>
        </w:rPr>
        <w:t xml:space="preserve">Būtinosios sąnaudos priskirtos konkrečiai atliekų turėtojų kategorijai, nustatant dvinarį įmokos dydį, suskirstomos į dvi dalis – pastovią ir kintamą. </w:t>
      </w:r>
    </w:p>
    <w:p w14:paraId="59E04CCB" w14:textId="70BEFD9D" w:rsidR="006601D8" w:rsidRPr="00666B3E" w:rsidRDefault="00F6763B" w:rsidP="00666B3E">
      <w:pPr>
        <w:tabs>
          <w:tab w:val="left" w:pos="567"/>
        </w:tabs>
        <w:ind w:firstLine="1276"/>
        <w:contextualSpacing/>
        <w:jc w:val="both"/>
        <w:rPr>
          <w:rFonts w:eastAsia="Calibri"/>
          <w:szCs w:val="24"/>
        </w:rPr>
      </w:pPr>
      <w:r>
        <w:rPr>
          <w:rFonts w:eastAsia="Calibri"/>
          <w:szCs w:val="24"/>
        </w:rPr>
        <w:t>3</w:t>
      </w:r>
      <w:r w:rsidR="00107FB8" w:rsidRPr="00666B3E">
        <w:rPr>
          <w:rFonts w:eastAsia="Calibri"/>
          <w:szCs w:val="24"/>
        </w:rPr>
        <w:t>2</w:t>
      </w:r>
      <w:r w:rsidR="006601D8" w:rsidRPr="00666B3E">
        <w:rPr>
          <w:rFonts w:eastAsia="Calibri"/>
          <w:szCs w:val="24"/>
        </w:rPr>
        <w:t>.</w:t>
      </w:r>
      <w:r w:rsidR="00050343" w:rsidRPr="00666B3E">
        <w:rPr>
          <w:rFonts w:eastAsia="Calibri"/>
          <w:szCs w:val="24"/>
        </w:rPr>
        <w:t xml:space="preserve"> </w:t>
      </w:r>
      <w:r w:rsidR="006601D8" w:rsidRPr="00666B3E">
        <w:rPr>
          <w:rFonts w:eastAsia="Calibri"/>
          <w:szCs w:val="24"/>
        </w:rPr>
        <w:t>Pastoviosios Būtinosios sąnaudos priskirtos konkrečiai nekilnojamojo turto objektų kategorijai nustatomos</w:t>
      </w:r>
      <w:r>
        <w:rPr>
          <w:rFonts w:eastAsia="Calibri"/>
          <w:szCs w:val="24"/>
        </w:rPr>
        <w:t>:</w:t>
      </w:r>
      <w:r w:rsidR="006601D8" w:rsidRPr="00666B3E">
        <w:rPr>
          <w:rFonts w:eastAsia="Calibri"/>
          <w:szCs w:val="24"/>
        </w:rPr>
        <w:t xml:space="preserve"> Būtinąsias sąnaudas</w:t>
      </w:r>
      <w:r>
        <w:rPr>
          <w:rFonts w:eastAsia="Calibri"/>
          <w:szCs w:val="24"/>
        </w:rPr>
        <w:t>,</w:t>
      </w:r>
      <w:r w:rsidR="006601D8" w:rsidRPr="00666B3E">
        <w:rPr>
          <w:rFonts w:eastAsia="Calibri"/>
          <w:szCs w:val="24"/>
        </w:rPr>
        <w:t xml:space="preserve"> priskirtas konkrečiai nekilnojamojo turto objektų kategorijai</w:t>
      </w:r>
      <w:r>
        <w:rPr>
          <w:rFonts w:eastAsia="Calibri"/>
          <w:szCs w:val="24"/>
        </w:rPr>
        <w:t>,</w:t>
      </w:r>
      <w:r w:rsidR="006601D8" w:rsidRPr="00666B3E">
        <w:rPr>
          <w:rFonts w:eastAsia="Calibri"/>
          <w:szCs w:val="24"/>
        </w:rPr>
        <w:t xml:space="preserve"> dauginant iš komunalinių atliekų tvarkymo veiklos sąnaudose esančių pastovių sąnaudų dalies.</w:t>
      </w:r>
    </w:p>
    <w:p w14:paraId="0CEEE7A8" w14:textId="77777777" w:rsidR="006601D8" w:rsidRPr="00666B3E" w:rsidRDefault="006601D8" w:rsidP="00050343">
      <w:pPr>
        <w:ind w:firstLine="273"/>
        <w:rPr>
          <w:sz w:val="18"/>
          <w:szCs w:val="18"/>
        </w:rPr>
      </w:pPr>
    </w:p>
    <w:p w14:paraId="4439DEB0" w14:textId="77777777" w:rsidR="006601D8" w:rsidRPr="00666B3E" w:rsidRDefault="006601D8" w:rsidP="00050343">
      <w:pPr>
        <w:jc w:val="center"/>
        <w:rPr>
          <w:rFonts w:eastAsia="Calibri"/>
          <w:i/>
          <w:szCs w:val="24"/>
        </w:rPr>
      </w:pPr>
      <m:oMath>
        <m:r>
          <w:rPr>
            <w:rFonts w:ascii="Cambria Math" w:hAnsi="Cambria Math"/>
            <w:szCs w:val="24"/>
          </w:rPr>
          <m:t>P</m:t>
        </m:r>
        <m:sSub>
          <m:sSubPr>
            <m:ctrlPr>
              <w:rPr>
                <w:rFonts w:ascii="Cambria Math" w:eastAsia="Calibri" w:hAnsi="Cambria Math"/>
                <w:i/>
                <w:szCs w:val="24"/>
              </w:rPr>
            </m:ctrlPr>
          </m:sSubPr>
          <m:e>
            <m:r>
              <w:rPr>
                <w:rFonts w:ascii="Cambria Math" w:eastAsia="Calibri" w:hAnsi="Cambria Math"/>
                <w:szCs w:val="24"/>
              </w:rPr>
              <m:t>BS</m:t>
            </m:r>
          </m:e>
          <m:sub>
            <m:r>
              <w:rPr>
                <w:rFonts w:ascii="Cambria Math" w:eastAsia="Calibri" w:hAnsi="Cambria Math"/>
                <w:szCs w:val="24"/>
              </w:rPr>
              <m:t>g</m:t>
            </m:r>
          </m:sub>
        </m:sSub>
        <m:r>
          <w:rPr>
            <w:rFonts w:ascii="Cambria Math" w:eastAsia="Calibri" w:hAnsi="Cambria Math"/>
            <w:szCs w:val="24"/>
          </w:rPr>
          <m:t>=</m:t>
        </m:r>
        <m:sSub>
          <m:sSubPr>
            <m:ctrlPr>
              <w:rPr>
                <w:rFonts w:ascii="Cambria Math" w:eastAsia="Calibri" w:hAnsi="Cambria Math"/>
                <w:i/>
                <w:szCs w:val="24"/>
              </w:rPr>
            </m:ctrlPr>
          </m:sSubPr>
          <m:e>
            <m:r>
              <w:rPr>
                <w:rFonts w:ascii="Cambria Math" w:eastAsia="Calibri" w:hAnsi="Cambria Math"/>
                <w:szCs w:val="24"/>
              </w:rPr>
              <m:t>BS</m:t>
            </m:r>
          </m:e>
          <m:sub>
            <m:r>
              <w:rPr>
                <w:rFonts w:ascii="Cambria Math" w:eastAsia="Calibri" w:hAnsi="Cambria Math"/>
                <w:szCs w:val="24"/>
              </w:rPr>
              <m:t>g</m:t>
            </m:r>
          </m:sub>
        </m:sSub>
        <m:r>
          <w:rPr>
            <w:rFonts w:ascii="Cambria Math" w:eastAsia="Calibri" w:hAnsi="Cambria Math"/>
            <w:szCs w:val="24"/>
          </w:rPr>
          <m:t>×PVSD</m:t>
        </m:r>
      </m:oMath>
      <w:r w:rsidRPr="00666B3E">
        <w:rPr>
          <w:i/>
          <w:szCs w:val="24"/>
        </w:rPr>
        <w:t>(</w:t>
      </w:r>
      <w:r w:rsidR="00666B3E" w:rsidRPr="00666B3E">
        <w:rPr>
          <w:i/>
          <w:szCs w:val="24"/>
        </w:rPr>
        <w:t>5</w:t>
      </w:r>
      <w:r w:rsidRPr="00666B3E">
        <w:rPr>
          <w:i/>
          <w:szCs w:val="24"/>
        </w:rPr>
        <w:t>)</w:t>
      </w:r>
    </w:p>
    <w:p w14:paraId="7B20EACA" w14:textId="77777777" w:rsidR="006601D8" w:rsidRPr="00666B3E" w:rsidRDefault="001207A5" w:rsidP="00666B3E">
      <w:pPr>
        <w:ind w:firstLine="1276"/>
        <w:jc w:val="both"/>
        <w:rPr>
          <w:rFonts w:eastAsia="Calibri"/>
          <w:i/>
          <w:szCs w:val="24"/>
        </w:rPr>
      </w:pPr>
      <w:r w:rsidRPr="00666B3E">
        <w:rPr>
          <w:rFonts w:eastAsia="Calibri"/>
          <w:i/>
          <w:szCs w:val="24"/>
        </w:rPr>
        <w:t>k</w:t>
      </w:r>
      <w:r w:rsidR="006601D8" w:rsidRPr="00666B3E">
        <w:rPr>
          <w:rFonts w:eastAsia="Calibri"/>
          <w:i/>
          <w:szCs w:val="24"/>
        </w:rPr>
        <w:t>ur</w:t>
      </w:r>
      <w:r w:rsidRPr="00666B3E">
        <w:rPr>
          <w:rFonts w:eastAsia="Calibri"/>
          <w:i/>
          <w:szCs w:val="24"/>
        </w:rPr>
        <w:t>:</w:t>
      </w:r>
    </w:p>
    <w:p w14:paraId="38DC33F4" w14:textId="77777777" w:rsidR="006601D8" w:rsidRPr="00666B3E" w:rsidRDefault="006601D8" w:rsidP="00666B3E">
      <w:pPr>
        <w:ind w:firstLine="1276"/>
        <w:jc w:val="both"/>
        <w:rPr>
          <w:rFonts w:eastAsia="Calibri"/>
          <w:i/>
          <w:szCs w:val="24"/>
        </w:rPr>
      </w:pPr>
      <w:r w:rsidRPr="00666B3E">
        <w:rPr>
          <w:rFonts w:eastAsia="Calibri"/>
          <w:i/>
          <w:szCs w:val="24"/>
        </w:rPr>
        <w:t>PBS</w:t>
      </w:r>
      <w:r w:rsidRPr="00666B3E">
        <w:rPr>
          <w:rFonts w:eastAsia="Calibri"/>
          <w:i/>
          <w:szCs w:val="24"/>
          <w:vertAlign w:val="subscript"/>
        </w:rPr>
        <w:t xml:space="preserve">g </w:t>
      </w:r>
      <w:r w:rsidRPr="00666B3E">
        <w:rPr>
          <w:rFonts w:eastAsia="Calibri"/>
          <w:i/>
          <w:szCs w:val="24"/>
        </w:rPr>
        <w:t>– Pastovios būtinosios sąnaudos, priskirtos konkrečiai atliekų turėtojų kategorijai, Eur</w:t>
      </w:r>
    </w:p>
    <w:p w14:paraId="72C1F91F" w14:textId="77777777" w:rsidR="006601D8" w:rsidRPr="00666B3E" w:rsidRDefault="006601D8" w:rsidP="00666B3E">
      <w:pPr>
        <w:ind w:firstLine="1276"/>
        <w:jc w:val="both"/>
        <w:rPr>
          <w:rFonts w:eastAsia="Calibri"/>
          <w:i/>
          <w:szCs w:val="24"/>
        </w:rPr>
      </w:pPr>
      <w:r w:rsidRPr="00666B3E">
        <w:rPr>
          <w:rFonts w:eastAsia="Calibri"/>
          <w:i/>
          <w:szCs w:val="24"/>
        </w:rPr>
        <w:t>BS</w:t>
      </w:r>
      <w:r w:rsidRPr="00666B3E">
        <w:rPr>
          <w:rFonts w:eastAsia="Calibri"/>
          <w:i/>
          <w:szCs w:val="24"/>
          <w:vertAlign w:val="subscript"/>
        </w:rPr>
        <w:t>g</w:t>
      </w:r>
      <w:r w:rsidRPr="00666B3E">
        <w:rPr>
          <w:rFonts w:eastAsia="Calibri"/>
          <w:i/>
          <w:szCs w:val="24"/>
        </w:rPr>
        <w:t xml:space="preserve"> – būtinosios su komunalinių atliekų tvarkymu susijusios sąnaudos, priskirtos konkrečiai atliekų turėtojų kategorijai, Eur</w:t>
      </w:r>
    </w:p>
    <w:p w14:paraId="167F002B" w14:textId="77777777" w:rsidR="006601D8" w:rsidRPr="00666B3E" w:rsidRDefault="006601D8" w:rsidP="00666B3E">
      <w:pPr>
        <w:ind w:firstLine="1276"/>
        <w:jc w:val="both"/>
        <w:rPr>
          <w:rFonts w:eastAsia="Calibri"/>
          <w:i/>
          <w:szCs w:val="24"/>
        </w:rPr>
      </w:pPr>
      <w:r w:rsidRPr="00666B3E">
        <w:rPr>
          <w:rFonts w:eastAsia="Calibri"/>
          <w:i/>
          <w:szCs w:val="24"/>
        </w:rPr>
        <w:t>PVSD – komunalinių atliekų tvarkymo veiklos sąnaudose esančių pastovių sąnaudų dalis, proc.</w:t>
      </w:r>
    </w:p>
    <w:p w14:paraId="2136264C" w14:textId="77777777" w:rsidR="006601D8" w:rsidRPr="00666B3E" w:rsidRDefault="006601D8" w:rsidP="00666B3E">
      <w:pPr>
        <w:ind w:firstLine="1276"/>
        <w:jc w:val="both"/>
        <w:rPr>
          <w:rFonts w:eastAsia="Calibri"/>
          <w:i/>
          <w:szCs w:val="24"/>
        </w:rPr>
      </w:pPr>
      <w:r w:rsidRPr="00666B3E">
        <w:rPr>
          <w:rFonts w:eastAsia="Calibri"/>
          <w:i/>
          <w:szCs w:val="24"/>
        </w:rPr>
        <w:t>g – konkreti atliekų turėtojų kategorija.</w:t>
      </w:r>
    </w:p>
    <w:p w14:paraId="3567FFB0" w14:textId="77777777" w:rsidR="006601D8" w:rsidRPr="00666B3E" w:rsidRDefault="006601D8" w:rsidP="00050343">
      <w:pPr>
        <w:rPr>
          <w:rFonts w:eastAsia="Calibri"/>
          <w:sz w:val="10"/>
          <w:szCs w:val="10"/>
        </w:rPr>
      </w:pPr>
    </w:p>
    <w:p w14:paraId="71C8C0C0" w14:textId="6A145BB4" w:rsidR="006601D8" w:rsidRPr="00666B3E" w:rsidRDefault="00F6763B" w:rsidP="00666B3E">
      <w:pPr>
        <w:tabs>
          <w:tab w:val="left" w:pos="567"/>
        </w:tabs>
        <w:ind w:firstLine="1276"/>
        <w:contextualSpacing/>
        <w:jc w:val="both"/>
        <w:rPr>
          <w:rFonts w:eastAsia="Calibri"/>
          <w:szCs w:val="24"/>
        </w:rPr>
      </w:pPr>
      <w:r>
        <w:rPr>
          <w:rFonts w:eastAsia="Calibri"/>
          <w:szCs w:val="24"/>
        </w:rPr>
        <w:t>3</w:t>
      </w:r>
      <w:r w:rsidR="00107FB8" w:rsidRPr="00666B3E">
        <w:rPr>
          <w:rFonts w:eastAsia="Calibri"/>
          <w:szCs w:val="24"/>
        </w:rPr>
        <w:t>3</w:t>
      </w:r>
      <w:r w:rsidR="00050343" w:rsidRPr="00666B3E">
        <w:rPr>
          <w:rFonts w:eastAsia="Calibri"/>
          <w:szCs w:val="24"/>
        </w:rPr>
        <w:t xml:space="preserve">. </w:t>
      </w:r>
      <w:r w:rsidR="006601D8" w:rsidRPr="00666B3E">
        <w:rPr>
          <w:rFonts w:eastAsia="Calibri"/>
          <w:szCs w:val="24"/>
        </w:rPr>
        <w:t>Kintamosios būtinosios sąnaudos</w:t>
      </w:r>
      <w:r>
        <w:rPr>
          <w:rFonts w:eastAsia="Calibri"/>
          <w:szCs w:val="24"/>
        </w:rPr>
        <w:t>,</w:t>
      </w:r>
      <w:r w:rsidR="006601D8" w:rsidRPr="00666B3E">
        <w:rPr>
          <w:rFonts w:eastAsia="Calibri"/>
          <w:szCs w:val="24"/>
        </w:rPr>
        <w:t xml:space="preserve"> priskirtos konkrečiai atliekų turėtojų kategorijai</w:t>
      </w:r>
      <w:r>
        <w:rPr>
          <w:rFonts w:eastAsia="Calibri"/>
          <w:szCs w:val="24"/>
        </w:rPr>
        <w:t>,</w:t>
      </w:r>
      <w:r w:rsidR="006601D8" w:rsidRPr="00666B3E">
        <w:rPr>
          <w:rFonts w:eastAsia="Calibri"/>
          <w:szCs w:val="24"/>
        </w:rPr>
        <w:t xml:space="preserve"> nustatomos būtinąsias sąnaudas</w:t>
      </w:r>
      <w:r>
        <w:rPr>
          <w:rFonts w:eastAsia="Calibri"/>
          <w:szCs w:val="24"/>
        </w:rPr>
        <w:t>,</w:t>
      </w:r>
      <w:r w:rsidR="006601D8" w:rsidRPr="00666B3E">
        <w:rPr>
          <w:rFonts w:eastAsia="Calibri"/>
          <w:szCs w:val="24"/>
        </w:rPr>
        <w:t xml:space="preserve"> priskirtas konkrečiai atliekų turėtojų kategorijai</w:t>
      </w:r>
      <w:r>
        <w:rPr>
          <w:rFonts w:eastAsia="Calibri"/>
          <w:szCs w:val="24"/>
        </w:rPr>
        <w:t>,</w:t>
      </w:r>
      <w:r w:rsidR="006601D8" w:rsidRPr="00666B3E">
        <w:rPr>
          <w:rFonts w:eastAsia="Calibri"/>
          <w:szCs w:val="24"/>
        </w:rPr>
        <w:t xml:space="preserve"> dauginant iš komunalinių atliekų tvarkymo veiklos sąnaudose esančių kintamų sąnaudų dalies.</w:t>
      </w:r>
    </w:p>
    <w:p w14:paraId="3D978055" w14:textId="77777777" w:rsidR="006601D8" w:rsidRPr="00666B3E" w:rsidRDefault="006601D8" w:rsidP="00050343">
      <w:pPr>
        <w:tabs>
          <w:tab w:val="left" w:pos="567"/>
        </w:tabs>
        <w:rPr>
          <w:sz w:val="18"/>
          <w:szCs w:val="18"/>
        </w:rPr>
      </w:pPr>
    </w:p>
    <w:p w14:paraId="78231D02" w14:textId="77777777" w:rsidR="00C4599E" w:rsidRPr="00666B3E" w:rsidRDefault="00C4599E" w:rsidP="00050343">
      <w:pPr>
        <w:tabs>
          <w:tab w:val="left" w:pos="567"/>
        </w:tabs>
        <w:rPr>
          <w:sz w:val="18"/>
          <w:szCs w:val="18"/>
        </w:rPr>
      </w:pPr>
    </w:p>
    <w:p w14:paraId="761CD7A6" w14:textId="77777777" w:rsidR="006601D8" w:rsidRPr="00666B3E" w:rsidRDefault="006601D8" w:rsidP="00050343">
      <w:pPr>
        <w:jc w:val="center"/>
        <w:rPr>
          <w:rFonts w:eastAsia="Calibri"/>
          <w:i/>
          <w:szCs w:val="24"/>
        </w:rPr>
      </w:pPr>
      <m:oMath>
        <m:r>
          <w:rPr>
            <w:rFonts w:ascii="Cambria Math" w:hAnsi="Cambria Math"/>
            <w:szCs w:val="24"/>
          </w:rPr>
          <m:t>K</m:t>
        </m:r>
        <m:sSub>
          <m:sSubPr>
            <m:ctrlPr>
              <w:rPr>
                <w:rFonts w:ascii="Cambria Math" w:eastAsia="Calibri" w:hAnsi="Cambria Math"/>
                <w:i/>
                <w:szCs w:val="24"/>
              </w:rPr>
            </m:ctrlPr>
          </m:sSubPr>
          <m:e>
            <m:r>
              <w:rPr>
                <w:rFonts w:ascii="Cambria Math" w:eastAsia="Calibri" w:hAnsi="Cambria Math"/>
                <w:szCs w:val="24"/>
              </w:rPr>
              <m:t>BS</m:t>
            </m:r>
          </m:e>
          <m:sub>
            <m:r>
              <w:rPr>
                <w:rFonts w:ascii="Cambria Math" w:eastAsia="Calibri" w:hAnsi="Cambria Math"/>
                <w:szCs w:val="24"/>
              </w:rPr>
              <m:t>g</m:t>
            </m:r>
          </m:sub>
        </m:sSub>
        <m:r>
          <w:rPr>
            <w:rFonts w:ascii="Cambria Math" w:eastAsia="Calibri" w:hAnsi="Cambria Math"/>
            <w:szCs w:val="24"/>
          </w:rPr>
          <m:t>=</m:t>
        </m:r>
        <m:sSub>
          <m:sSubPr>
            <m:ctrlPr>
              <w:rPr>
                <w:rFonts w:ascii="Cambria Math" w:eastAsia="Calibri" w:hAnsi="Cambria Math"/>
                <w:i/>
                <w:szCs w:val="24"/>
              </w:rPr>
            </m:ctrlPr>
          </m:sSubPr>
          <m:e>
            <m:r>
              <w:rPr>
                <w:rFonts w:ascii="Cambria Math" w:eastAsia="Calibri" w:hAnsi="Cambria Math"/>
                <w:szCs w:val="24"/>
              </w:rPr>
              <m:t>BS</m:t>
            </m:r>
          </m:e>
          <m:sub>
            <m:r>
              <w:rPr>
                <w:rFonts w:ascii="Cambria Math" w:eastAsia="Calibri" w:hAnsi="Cambria Math"/>
                <w:szCs w:val="24"/>
              </w:rPr>
              <m:t>g</m:t>
            </m:r>
          </m:sub>
        </m:sSub>
        <m:r>
          <w:rPr>
            <w:rFonts w:ascii="Cambria Math" w:eastAsia="Calibri" w:hAnsi="Cambria Math"/>
            <w:szCs w:val="24"/>
          </w:rPr>
          <m:t>×KVSD</m:t>
        </m:r>
      </m:oMath>
      <w:r w:rsidRPr="00666B3E">
        <w:rPr>
          <w:i/>
          <w:szCs w:val="24"/>
        </w:rPr>
        <w:t>(</w:t>
      </w:r>
      <w:r w:rsidR="00666B3E" w:rsidRPr="00666B3E">
        <w:rPr>
          <w:i/>
          <w:szCs w:val="24"/>
        </w:rPr>
        <w:t>6</w:t>
      </w:r>
      <w:r w:rsidRPr="00666B3E">
        <w:rPr>
          <w:i/>
          <w:szCs w:val="24"/>
        </w:rPr>
        <w:t>)</w:t>
      </w:r>
    </w:p>
    <w:p w14:paraId="4B89FA4F" w14:textId="77777777" w:rsidR="006601D8" w:rsidRPr="00666B3E" w:rsidRDefault="006601D8" w:rsidP="00666B3E">
      <w:pPr>
        <w:ind w:firstLine="1276"/>
        <w:jc w:val="both"/>
        <w:rPr>
          <w:rFonts w:eastAsia="Calibri"/>
          <w:i/>
          <w:szCs w:val="24"/>
        </w:rPr>
      </w:pPr>
      <w:r w:rsidRPr="00666B3E">
        <w:rPr>
          <w:rFonts w:eastAsia="Calibri"/>
          <w:i/>
          <w:szCs w:val="24"/>
        </w:rPr>
        <w:t>kur</w:t>
      </w:r>
      <w:r w:rsidR="001207A5" w:rsidRPr="00666B3E">
        <w:rPr>
          <w:rFonts w:eastAsia="Calibri"/>
          <w:i/>
          <w:szCs w:val="24"/>
        </w:rPr>
        <w:t>:</w:t>
      </w:r>
    </w:p>
    <w:p w14:paraId="07547E0C" w14:textId="77777777" w:rsidR="006601D8" w:rsidRPr="00666B3E" w:rsidRDefault="006601D8" w:rsidP="00666B3E">
      <w:pPr>
        <w:ind w:firstLine="1276"/>
        <w:jc w:val="both"/>
        <w:rPr>
          <w:rFonts w:eastAsia="Calibri"/>
          <w:i/>
          <w:szCs w:val="24"/>
        </w:rPr>
      </w:pPr>
      <w:r w:rsidRPr="00666B3E">
        <w:rPr>
          <w:rFonts w:eastAsia="Calibri"/>
          <w:i/>
          <w:szCs w:val="24"/>
        </w:rPr>
        <w:t>KBS</w:t>
      </w:r>
      <w:r w:rsidRPr="00666B3E">
        <w:rPr>
          <w:rFonts w:eastAsia="Calibri"/>
          <w:i/>
          <w:szCs w:val="24"/>
          <w:vertAlign w:val="subscript"/>
        </w:rPr>
        <w:t xml:space="preserve">g </w:t>
      </w:r>
      <w:r w:rsidRPr="00666B3E">
        <w:rPr>
          <w:rFonts w:eastAsia="Calibri"/>
          <w:i/>
          <w:szCs w:val="24"/>
        </w:rPr>
        <w:t xml:space="preserve">– </w:t>
      </w:r>
      <w:r w:rsidR="001207A5" w:rsidRPr="00666B3E">
        <w:rPr>
          <w:rFonts w:eastAsia="Calibri"/>
          <w:i/>
          <w:szCs w:val="24"/>
        </w:rPr>
        <w:t>k</w:t>
      </w:r>
      <w:r w:rsidRPr="00666B3E">
        <w:rPr>
          <w:rFonts w:eastAsia="Calibri"/>
          <w:i/>
          <w:szCs w:val="24"/>
        </w:rPr>
        <w:t>intamos būtinosios sąnaudos, priskirtos konkrečiai atliekų turėtojų kategorijai, Eur</w:t>
      </w:r>
    </w:p>
    <w:p w14:paraId="4F744190" w14:textId="77777777" w:rsidR="006601D8" w:rsidRPr="00666B3E" w:rsidRDefault="006601D8" w:rsidP="00666B3E">
      <w:pPr>
        <w:ind w:firstLine="1276"/>
        <w:jc w:val="both"/>
        <w:rPr>
          <w:rFonts w:eastAsia="Calibri"/>
          <w:i/>
          <w:szCs w:val="24"/>
        </w:rPr>
      </w:pPr>
      <w:r w:rsidRPr="00666B3E">
        <w:rPr>
          <w:rFonts w:eastAsia="Calibri"/>
          <w:i/>
          <w:szCs w:val="24"/>
        </w:rPr>
        <w:t>BS</w:t>
      </w:r>
      <w:r w:rsidRPr="00666B3E">
        <w:rPr>
          <w:rFonts w:eastAsia="Calibri"/>
          <w:i/>
          <w:szCs w:val="24"/>
          <w:vertAlign w:val="subscript"/>
        </w:rPr>
        <w:t>g</w:t>
      </w:r>
      <w:r w:rsidRPr="00666B3E">
        <w:rPr>
          <w:rFonts w:eastAsia="Calibri"/>
          <w:i/>
          <w:szCs w:val="24"/>
        </w:rPr>
        <w:t xml:space="preserve"> – būtinosios su komunalinių atliekų tvarkymu susijusios sąnaudos, priskirtos konkrečiai atliekų turėtojų kategorijai, Eur</w:t>
      </w:r>
    </w:p>
    <w:p w14:paraId="3A041BC9" w14:textId="77777777" w:rsidR="006601D8" w:rsidRPr="00666B3E" w:rsidRDefault="006601D8" w:rsidP="00666B3E">
      <w:pPr>
        <w:ind w:firstLine="1276"/>
        <w:jc w:val="both"/>
        <w:rPr>
          <w:rFonts w:eastAsia="Calibri"/>
          <w:i/>
          <w:szCs w:val="24"/>
        </w:rPr>
      </w:pPr>
      <w:r w:rsidRPr="00666B3E">
        <w:rPr>
          <w:rFonts w:eastAsia="Calibri"/>
          <w:i/>
          <w:szCs w:val="24"/>
        </w:rPr>
        <w:t>KSD – būtinųjų komunalinių atliekų tvarkymo veiklos sąnaudose esančių kintamų sąnaudų dalis, proc.</w:t>
      </w:r>
    </w:p>
    <w:p w14:paraId="4AAACC21" w14:textId="77777777" w:rsidR="00C4599E" w:rsidRPr="00666B3E" w:rsidRDefault="006601D8" w:rsidP="00666B3E">
      <w:pPr>
        <w:ind w:firstLine="1276"/>
        <w:jc w:val="both"/>
        <w:rPr>
          <w:rFonts w:eastAsia="Calibri"/>
          <w:i/>
          <w:szCs w:val="24"/>
        </w:rPr>
      </w:pPr>
      <w:r w:rsidRPr="00666B3E">
        <w:rPr>
          <w:rFonts w:eastAsia="Calibri"/>
          <w:i/>
          <w:szCs w:val="24"/>
        </w:rPr>
        <w:t>g – konkreti atliekų turėtojų kategorija.</w:t>
      </w:r>
    </w:p>
    <w:p w14:paraId="1565ED3A" w14:textId="77777777" w:rsidR="006601D8" w:rsidRPr="00AE3121" w:rsidRDefault="00BE4F05" w:rsidP="00050343">
      <w:pPr>
        <w:spacing w:before="240"/>
        <w:jc w:val="center"/>
        <w:rPr>
          <w:rFonts w:eastAsia="Calibri"/>
          <w:b/>
          <w:szCs w:val="24"/>
        </w:rPr>
      </w:pPr>
      <w:r w:rsidRPr="00AE3121">
        <w:rPr>
          <w:rFonts w:eastAsia="Calibri"/>
          <w:b/>
          <w:szCs w:val="24"/>
        </w:rPr>
        <w:t>VII S</w:t>
      </w:r>
      <w:r w:rsidR="003F6B74" w:rsidRPr="00AE3121">
        <w:rPr>
          <w:rFonts w:eastAsia="Calibri"/>
          <w:b/>
          <w:szCs w:val="24"/>
        </w:rPr>
        <w:t>K</w:t>
      </w:r>
      <w:r w:rsidRPr="00AE3121">
        <w:rPr>
          <w:rFonts w:eastAsia="Calibri"/>
          <w:b/>
          <w:szCs w:val="24"/>
        </w:rPr>
        <w:t>YRIUS</w:t>
      </w:r>
    </w:p>
    <w:p w14:paraId="024A7861" w14:textId="77777777" w:rsidR="006601D8" w:rsidRPr="00AE3121" w:rsidRDefault="006601D8" w:rsidP="006601D8">
      <w:pPr>
        <w:spacing w:line="276" w:lineRule="auto"/>
        <w:ind w:left="403" w:hanging="403"/>
        <w:contextualSpacing/>
        <w:jc w:val="center"/>
        <w:rPr>
          <w:rFonts w:eastAsia="Calibri"/>
          <w:b/>
          <w:szCs w:val="24"/>
        </w:rPr>
      </w:pPr>
      <w:r w:rsidRPr="00AE3121">
        <w:rPr>
          <w:rFonts w:eastAsia="Calibri"/>
          <w:b/>
          <w:szCs w:val="24"/>
        </w:rPr>
        <w:t>VIETINĖS RINKLIAVOS DYDŽIŲ ATSKIROMS ATLIEKŲ TURĖTOJŲ KATEGORIJOMS NUSTATYMAS</w:t>
      </w:r>
    </w:p>
    <w:p w14:paraId="7DF8DE74" w14:textId="77777777" w:rsidR="006601D8" w:rsidRPr="00AE3121" w:rsidRDefault="006601D8" w:rsidP="001207A5">
      <w:pPr>
        <w:rPr>
          <w:rFonts w:eastAsia="Calibri"/>
          <w:szCs w:val="24"/>
        </w:rPr>
      </w:pPr>
    </w:p>
    <w:p w14:paraId="4F7AF157" w14:textId="2A0F0958" w:rsidR="006601D8" w:rsidRPr="00AE3121" w:rsidRDefault="00F6763B" w:rsidP="00666B3E">
      <w:pPr>
        <w:tabs>
          <w:tab w:val="left" w:pos="567"/>
        </w:tabs>
        <w:ind w:firstLine="1276"/>
        <w:contextualSpacing/>
        <w:jc w:val="both"/>
        <w:rPr>
          <w:rFonts w:eastAsia="Calibri"/>
          <w:szCs w:val="24"/>
        </w:rPr>
      </w:pPr>
      <w:r>
        <w:rPr>
          <w:rFonts w:eastAsia="Calibri"/>
          <w:szCs w:val="24"/>
        </w:rPr>
        <w:t>3</w:t>
      </w:r>
      <w:r w:rsidR="00107FB8">
        <w:rPr>
          <w:rFonts w:eastAsia="Calibri"/>
          <w:szCs w:val="24"/>
        </w:rPr>
        <w:t>4</w:t>
      </w:r>
      <w:r w:rsidR="006601D8" w:rsidRPr="00AE3121">
        <w:rPr>
          <w:rFonts w:eastAsia="Calibri"/>
          <w:szCs w:val="24"/>
        </w:rPr>
        <w:t>.</w:t>
      </w:r>
      <w:r w:rsidR="00050343" w:rsidRPr="00AE3121">
        <w:rPr>
          <w:rFonts w:eastAsia="Calibri"/>
          <w:szCs w:val="24"/>
        </w:rPr>
        <w:t xml:space="preserve"> </w:t>
      </w:r>
      <w:r w:rsidR="006601D8" w:rsidRPr="00AE3121">
        <w:rPr>
          <w:rFonts w:eastAsia="Calibri"/>
          <w:szCs w:val="24"/>
        </w:rPr>
        <w:t xml:space="preserve">Rinkliavos dedamosios atskiroms atliekų turėtojų kategorijoms apskaičiuojamos pagal pasirinktus Rinkliavos administravimo parametrus nurodytus </w:t>
      </w:r>
      <w:r w:rsidR="00107FB8">
        <w:rPr>
          <w:rFonts w:eastAsia="Calibri"/>
          <w:szCs w:val="24"/>
        </w:rPr>
        <w:t>3</w:t>
      </w:r>
      <w:r w:rsidR="00666B3E">
        <w:rPr>
          <w:rFonts w:eastAsia="Calibri"/>
          <w:szCs w:val="24"/>
        </w:rPr>
        <w:t>0</w:t>
      </w:r>
      <w:r w:rsidR="006601D8" w:rsidRPr="00AE3121">
        <w:rPr>
          <w:rFonts w:eastAsia="Calibri"/>
          <w:szCs w:val="24"/>
        </w:rPr>
        <w:t xml:space="preserve"> punkte.</w:t>
      </w:r>
    </w:p>
    <w:p w14:paraId="3A89886C" w14:textId="1DE63F9A" w:rsidR="006601D8" w:rsidRPr="00AE3121" w:rsidRDefault="00F6763B" w:rsidP="00666B3E">
      <w:pPr>
        <w:tabs>
          <w:tab w:val="left" w:pos="567"/>
        </w:tabs>
        <w:ind w:firstLine="1276"/>
        <w:contextualSpacing/>
        <w:jc w:val="both"/>
        <w:rPr>
          <w:rFonts w:eastAsia="Calibri"/>
          <w:szCs w:val="24"/>
        </w:rPr>
      </w:pPr>
      <w:r>
        <w:rPr>
          <w:rFonts w:eastAsia="Calibri"/>
          <w:szCs w:val="24"/>
        </w:rPr>
        <w:t>3</w:t>
      </w:r>
      <w:r w:rsidR="00107FB8">
        <w:rPr>
          <w:rFonts w:eastAsia="Calibri"/>
          <w:szCs w:val="24"/>
        </w:rPr>
        <w:t>5</w:t>
      </w:r>
      <w:r w:rsidR="006601D8" w:rsidRPr="00AE3121">
        <w:rPr>
          <w:rFonts w:eastAsia="Calibri"/>
          <w:szCs w:val="24"/>
        </w:rPr>
        <w:t>.</w:t>
      </w:r>
      <w:r w:rsidR="00050343" w:rsidRPr="00AE3121">
        <w:rPr>
          <w:rFonts w:eastAsia="Calibri"/>
          <w:szCs w:val="24"/>
        </w:rPr>
        <w:t xml:space="preserve"> </w:t>
      </w:r>
      <w:r w:rsidR="006601D8" w:rsidRPr="00AE3121">
        <w:rPr>
          <w:rFonts w:eastAsia="Calibri"/>
          <w:szCs w:val="24"/>
        </w:rPr>
        <w:t xml:space="preserve">Rinkliavos dedamosios atskiroms nekilnojamojo turto objektų kategorijoms, pagal pasirinktus vietinės rinkliavos administravimo parametrus, skirstomos į pastovią ir kintamą dedamąsias. </w:t>
      </w:r>
    </w:p>
    <w:p w14:paraId="49436DB4" w14:textId="2522A720" w:rsidR="006601D8" w:rsidRPr="00AE3121" w:rsidRDefault="00F6763B" w:rsidP="00666B3E">
      <w:pPr>
        <w:tabs>
          <w:tab w:val="left" w:pos="567"/>
        </w:tabs>
        <w:ind w:firstLine="1276"/>
        <w:contextualSpacing/>
        <w:jc w:val="both"/>
        <w:rPr>
          <w:rFonts w:eastAsia="Calibri"/>
          <w:szCs w:val="24"/>
        </w:rPr>
      </w:pPr>
      <w:r>
        <w:rPr>
          <w:rFonts w:eastAsia="Calibri"/>
          <w:szCs w:val="24"/>
        </w:rPr>
        <w:t>3</w:t>
      </w:r>
      <w:r w:rsidR="00107FB8">
        <w:rPr>
          <w:rFonts w:eastAsia="Calibri"/>
          <w:szCs w:val="24"/>
        </w:rPr>
        <w:t>6</w:t>
      </w:r>
      <w:r w:rsidR="006601D8" w:rsidRPr="00AE3121">
        <w:rPr>
          <w:rFonts w:eastAsia="Calibri"/>
          <w:szCs w:val="24"/>
        </w:rPr>
        <w:t>.</w:t>
      </w:r>
      <w:r w:rsidR="00050343" w:rsidRPr="00AE3121">
        <w:rPr>
          <w:rFonts w:eastAsia="Calibri"/>
          <w:szCs w:val="24"/>
        </w:rPr>
        <w:t xml:space="preserve"> </w:t>
      </w:r>
      <w:r w:rsidR="006601D8" w:rsidRPr="00AE3121">
        <w:rPr>
          <w:rFonts w:eastAsia="Calibri"/>
          <w:szCs w:val="24"/>
        </w:rPr>
        <w:t>Atskiroms nekilnojamojo turto objektų kategorijoms pastovi ir kintama dedamosios įvertinamos atskirai.</w:t>
      </w:r>
    </w:p>
    <w:p w14:paraId="3AD45D65" w14:textId="3D724899" w:rsidR="006601D8" w:rsidRPr="00AE3121" w:rsidRDefault="00F6763B" w:rsidP="00666B3E">
      <w:pPr>
        <w:tabs>
          <w:tab w:val="left" w:pos="567"/>
        </w:tabs>
        <w:ind w:firstLine="1276"/>
        <w:contextualSpacing/>
        <w:jc w:val="both"/>
        <w:rPr>
          <w:rFonts w:eastAsia="Calibri"/>
          <w:szCs w:val="24"/>
        </w:rPr>
      </w:pPr>
      <w:r>
        <w:rPr>
          <w:rFonts w:eastAsia="Calibri"/>
          <w:szCs w:val="24"/>
        </w:rPr>
        <w:lastRenderedPageBreak/>
        <w:t>3</w:t>
      </w:r>
      <w:r w:rsidR="00107FB8">
        <w:rPr>
          <w:rFonts w:eastAsia="Calibri"/>
          <w:szCs w:val="24"/>
        </w:rPr>
        <w:t>7</w:t>
      </w:r>
      <w:r w:rsidR="006601D8" w:rsidRPr="00AE3121">
        <w:rPr>
          <w:rFonts w:eastAsia="Calibri"/>
          <w:szCs w:val="24"/>
        </w:rPr>
        <w:t>.</w:t>
      </w:r>
      <w:r w:rsidR="00050343" w:rsidRPr="00AE3121">
        <w:rPr>
          <w:rFonts w:eastAsia="Calibri"/>
          <w:szCs w:val="24"/>
        </w:rPr>
        <w:t xml:space="preserve"> </w:t>
      </w:r>
      <w:r w:rsidR="006601D8" w:rsidRPr="00AE3121">
        <w:rPr>
          <w:rFonts w:eastAsia="Calibri"/>
          <w:szCs w:val="24"/>
        </w:rPr>
        <w:t>Rinkliavos pastovioji dedamoji apskaičiuojama konkrečiai nekilnojamojo turto objektų kategorijai priskirtas pastovias būtinąsias sąnaudas dalinant iš tai nekilnojamojo turto objektų kategorijai priskirtų pastovių administravimo parametrų skaičiaus.</w:t>
      </w:r>
    </w:p>
    <w:p w14:paraId="000FBEB7" w14:textId="77777777" w:rsidR="006601D8" w:rsidRPr="00AE3121" w:rsidRDefault="006601D8" w:rsidP="00666B3E">
      <w:pPr>
        <w:ind w:firstLine="1276"/>
        <w:rPr>
          <w:sz w:val="18"/>
          <w:szCs w:val="18"/>
        </w:rPr>
      </w:pPr>
    </w:p>
    <w:p w14:paraId="77142FD8" w14:textId="77777777" w:rsidR="006601D8" w:rsidRPr="00AE3121" w:rsidRDefault="00E70F27" w:rsidP="00666B3E">
      <w:pPr>
        <w:ind w:left="405" w:hanging="405"/>
        <w:jc w:val="center"/>
        <w:rPr>
          <w:rFonts w:eastAsia="Calibri"/>
          <w:i/>
          <w:szCs w:val="24"/>
        </w:rPr>
      </w:pPr>
      <m:oMath>
        <m:sSub>
          <m:sSubPr>
            <m:ctrlPr>
              <w:rPr>
                <w:rFonts w:ascii="Cambria Math" w:eastAsia="Calibri" w:hAnsi="Cambria Math"/>
                <w:i/>
                <w:szCs w:val="24"/>
              </w:rPr>
            </m:ctrlPr>
          </m:sSubPr>
          <m:e>
            <m:r>
              <w:rPr>
                <w:rFonts w:ascii="Cambria Math" w:eastAsia="Calibri" w:hAnsi="Cambria Math"/>
                <w:szCs w:val="24"/>
              </w:rPr>
              <m:t>PRD</m:t>
            </m:r>
          </m:e>
          <m:sub>
            <m:r>
              <w:rPr>
                <w:rFonts w:ascii="Cambria Math" w:eastAsia="Calibri" w:hAnsi="Cambria Math"/>
                <w:szCs w:val="24"/>
              </w:rPr>
              <m:t>g</m:t>
            </m:r>
          </m:sub>
        </m:sSub>
        <m:r>
          <w:rPr>
            <w:rFonts w:ascii="Cambria Math" w:eastAsia="Calibri" w:hAnsi="Cambria Math"/>
            <w:szCs w:val="24"/>
          </w:rPr>
          <m:t>=</m:t>
        </m:r>
        <m:sSub>
          <m:sSubPr>
            <m:ctrlPr>
              <w:rPr>
                <w:rFonts w:ascii="Cambria Math" w:eastAsia="Calibri" w:hAnsi="Cambria Math"/>
                <w:i/>
                <w:szCs w:val="24"/>
              </w:rPr>
            </m:ctrlPr>
          </m:sSubPr>
          <m:e>
            <m:r>
              <w:rPr>
                <w:rFonts w:ascii="Cambria Math" w:eastAsia="Calibri" w:hAnsi="Cambria Math"/>
                <w:szCs w:val="24"/>
              </w:rPr>
              <m:t>PBS</m:t>
            </m:r>
          </m:e>
          <m:sub>
            <m:r>
              <w:rPr>
                <w:rFonts w:ascii="Cambria Math" w:eastAsia="Calibri" w:hAnsi="Cambria Math"/>
                <w:szCs w:val="24"/>
              </w:rPr>
              <m:t>g</m:t>
            </m:r>
          </m:sub>
        </m:sSub>
        <m:r>
          <w:rPr>
            <w:rFonts w:ascii="Cambria Math" w:eastAsia="Calibri" w:hAnsi="Cambria Math"/>
            <w:szCs w:val="24"/>
          </w:rPr>
          <m:t>÷</m:t>
        </m:r>
        <m:sSub>
          <m:sSubPr>
            <m:ctrlPr>
              <w:rPr>
                <w:rFonts w:ascii="Cambria Math" w:eastAsia="Calibri" w:hAnsi="Cambria Math"/>
                <w:i/>
                <w:szCs w:val="24"/>
              </w:rPr>
            </m:ctrlPr>
          </m:sSubPr>
          <m:e>
            <m:r>
              <w:rPr>
                <w:rFonts w:ascii="Cambria Math" w:eastAsia="Calibri" w:hAnsi="Cambria Math"/>
                <w:szCs w:val="24"/>
              </w:rPr>
              <m:t>PAP</m:t>
            </m:r>
          </m:e>
          <m:sub>
            <m:r>
              <w:rPr>
                <w:rFonts w:ascii="Cambria Math" w:eastAsia="Calibri" w:hAnsi="Cambria Math"/>
                <w:szCs w:val="24"/>
              </w:rPr>
              <m:t>g</m:t>
            </m:r>
          </m:sub>
        </m:sSub>
      </m:oMath>
      <w:r w:rsidR="006601D8" w:rsidRPr="00AE3121">
        <w:rPr>
          <w:i/>
          <w:szCs w:val="24"/>
        </w:rPr>
        <w:t>(</w:t>
      </w:r>
      <w:r w:rsidR="00666B3E">
        <w:rPr>
          <w:i/>
          <w:szCs w:val="24"/>
        </w:rPr>
        <w:t>7</w:t>
      </w:r>
      <w:r w:rsidR="006601D8" w:rsidRPr="00AE3121">
        <w:rPr>
          <w:i/>
          <w:szCs w:val="24"/>
        </w:rPr>
        <w:t>)</w:t>
      </w:r>
    </w:p>
    <w:p w14:paraId="5C7C689B" w14:textId="77777777" w:rsidR="006601D8" w:rsidRPr="00AE3121" w:rsidRDefault="006601D8" w:rsidP="00666B3E">
      <w:pPr>
        <w:ind w:firstLine="1276"/>
        <w:jc w:val="both"/>
        <w:rPr>
          <w:rFonts w:eastAsia="Calibri"/>
          <w:i/>
          <w:szCs w:val="24"/>
        </w:rPr>
      </w:pPr>
      <w:r w:rsidRPr="00AE3121">
        <w:rPr>
          <w:rFonts w:eastAsia="Calibri"/>
          <w:i/>
          <w:szCs w:val="24"/>
        </w:rPr>
        <w:t>kur</w:t>
      </w:r>
      <w:r w:rsidR="001207A5" w:rsidRPr="00AE3121">
        <w:rPr>
          <w:rFonts w:eastAsia="Calibri"/>
          <w:i/>
          <w:szCs w:val="24"/>
        </w:rPr>
        <w:t>:</w:t>
      </w:r>
    </w:p>
    <w:p w14:paraId="2BC5E298" w14:textId="6457E47B" w:rsidR="006601D8" w:rsidRPr="00AE3121" w:rsidRDefault="006601D8" w:rsidP="00666B3E">
      <w:pPr>
        <w:ind w:firstLine="1276"/>
        <w:jc w:val="both"/>
        <w:rPr>
          <w:rFonts w:eastAsia="Calibri"/>
          <w:i/>
          <w:szCs w:val="24"/>
        </w:rPr>
      </w:pPr>
      <w:r w:rsidRPr="00AE3121">
        <w:rPr>
          <w:rFonts w:eastAsia="Calibri"/>
          <w:i/>
          <w:szCs w:val="24"/>
        </w:rPr>
        <w:t>PRD –</w:t>
      </w:r>
      <w:r w:rsidR="001207A5" w:rsidRPr="00AE3121">
        <w:rPr>
          <w:rFonts w:eastAsia="Calibri"/>
          <w:i/>
          <w:szCs w:val="24"/>
        </w:rPr>
        <w:t xml:space="preserve"> r</w:t>
      </w:r>
      <w:r w:rsidRPr="00AE3121">
        <w:rPr>
          <w:rFonts w:eastAsia="Calibri"/>
          <w:i/>
          <w:szCs w:val="24"/>
        </w:rPr>
        <w:t>inkliavos pastovi dedamoji, taikoma konkrečiai nekilnojamojo turto objektų kategorijai, Eur/admin. param.;</w:t>
      </w:r>
    </w:p>
    <w:p w14:paraId="6192A45A" w14:textId="4FCDFE11" w:rsidR="006601D8" w:rsidRPr="00AE3121" w:rsidRDefault="006601D8" w:rsidP="00666B3E">
      <w:pPr>
        <w:ind w:firstLine="1276"/>
        <w:jc w:val="both"/>
        <w:rPr>
          <w:rFonts w:eastAsia="Calibri"/>
          <w:i/>
          <w:szCs w:val="24"/>
        </w:rPr>
      </w:pPr>
      <w:r w:rsidRPr="00AE3121">
        <w:rPr>
          <w:rFonts w:eastAsia="Calibri"/>
          <w:i/>
          <w:szCs w:val="24"/>
        </w:rPr>
        <w:t>PBS</w:t>
      </w:r>
      <w:r w:rsidRPr="00AE3121">
        <w:rPr>
          <w:rFonts w:eastAsia="Calibri"/>
          <w:i/>
          <w:szCs w:val="24"/>
          <w:vertAlign w:val="subscript"/>
        </w:rPr>
        <w:t xml:space="preserve">g </w:t>
      </w:r>
      <w:r w:rsidRPr="00AE3121">
        <w:rPr>
          <w:rFonts w:eastAsia="Calibri"/>
          <w:i/>
          <w:szCs w:val="24"/>
        </w:rPr>
        <w:t xml:space="preserve">– </w:t>
      </w:r>
      <w:r w:rsidR="001207A5" w:rsidRPr="00AE3121">
        <w:rPr>
          <w:rFonts w:eastAsia="Calibri"/>
          <w:i/>
          <w:szCs w:val="24"/>
        </w:rPr>
        <w:t>p</w:t>
      </w:r>
      <w:r w:rsidRPr="00AE3121">
        <w:rPr>
          <w:rFonts w:eastAsia="Calibri"/>
          <w:i/>
          <w:szCs w:val="24"/>
        </w:rPr>
        <w:t>astovios būtinosios sąnaudos</w:t>
      </w:r>
      <w:r w:rsidR="00F6763B">
        <w:rPr>
          <w:rFonts w:eastAsia="Calibri"/>
          <w:i/>
          <w:szCs w:val="24"/>
        </w:rPr>
        <w:t>,</w:t>
      </w:r>
      <w:r w:rsidRPr="00AE3121">
        <w:rPr>
          <w:rFonts w:eastAsia="Calibri"/>
          <w:i/>
          <w:szCs w:val="24"/>
        </w:rPr>
        <w:t xml:space="preserve"> priskirtos konkrečiai nekilnojamojo turto objektų kategorijai, Eur;</w:t>
      </w:r>
    </w:p>
    <w:p w14:paraId="51B8074E" w14:textId="77777777" w:rsidR="006601D8" w:rsidRPr="00AE3121" w:rsidRDefault="006601D8" w:rsidP="00666B3E">
      <w:pPr>
        <w:ind w:firstLine="1276"/>
        <w:jc w:val="both"/>
        <w:rPr>
          <w:rFonts w:eastAsia="Calibri"/>
          <w:i/>
          <w:szCs w:val="24"/>
        </w:rPr>
      </w:pPr>
      <w:r w:rsidRPr="00AE3121">
        <w:rPr>
          <w:rFonts w:eastAsia="Calibri"/>
          <w:i/>
          <w:szCs w:val="24"/>
        </w:rPr>
        <w:t>PAP</w:t>
      </w:r>
      <w:r w:rsidRPr="00AE3121">
        <w:rPr>
          <w:rFonts w:eastAsia="Calibri"/>
          <w:i/>
          <w:szCs w:val="24"/>
          <w:vertAlign w:val="subscript"/>
        </w:rPr>
        <w:t>g</w:t>
      </w:r>
      <w:r w:rsidRPr="00AE3121">
        <w:rPr>
          <w:rFonts w:eastAsia="Calibri"/>
          <w:i/>
          <w:szCs w:val="24"/>
        </w:rPr>
        <w:t xml:space="preserve"> – </w:t>
      </w:r>
      <w:r w:rsidR="001207A5" w:rsidRPr="00AE3121">
        <w:rPr>
          <w:rFonts w:eastAsia="Calibri"/>
          <w:i/>
          <w:szCs w:val="24"/>
        </w:rPr>
        <w:t>n</w:t>
      </w:r>
      <w:r w:rsidRPr="00AE3121">
        <w:rPr>
          <w:rFonts w:eastAsia="Calibri"/>
          <w:i/>
          <w:szCs w:val="24"/>
        </w:rPr>
        <w:t>ekilnojamojo turto objektų kategorijai priskirtų pastovių administravimo parametrų skaičius, gyv. sk., vnt.</w:t>
      </w:r>
    </w:p>
    <w:p w14:paraId="1BFD29C8" w14:textId="77777777" w:rsidR="006601D8" w:rsidRPr="00AE3121" w:rsidRDefault="006601D8" w:rsidP="00666B3E">
      <w:pPr>
        <w:ind w:firstLine="1276"/>
        <w:jc w:val="both"/>
        <w:rPr>
          <w:rFonts w:eastAsia="Calibri"/>
          <w:i/>
          <w:szCs w:val="24"/>
        </w:rPr>
      </w:pPr>
      <w:r w:rsidRPr="00AE3121">
        <w:rPr>
          <w:rFonts w:eastAsia="Calibri"/>
          <w:i/>
          <w:szCs w:val="24"/>
        </w:rPr>
        <w:t>g – konkreti atliekų turėtojų kategorija.</w:t>
      </w:r>
    </w:p>
    <w:p w14:paraId="5A38AD74" w14:textId="77777777" w:rsidR="006601D8" w:rsidRPr="00AE3121" w:rsidRDefault="006601D8" w:rsidP="001207A5">
      <w:pPr>
        <w:rPr>
          <w:rFonts w:eastAsia="Calibri"/>
          <w:sz w:val="10"/>
          <w:szCs w:val="10"/>
        </w:rPr>
      </w:pPr>
    </w:p>
    <w:p w14:paraId="4B632623" w14:textId="1AE526CA" w:rsidR="006601D8" w:rsidRPr="00AE3121" w:rsidRDefault="00F6763B" w:rsidP="0057512E">
      <w:pPr>
        <w:tabs>
          <w:tab w:val="left" w:pos="567"/>
        </w:tabs>
        <w:ind w:firstLine="1276"/>
        <w:contextualSpacing/>
        <w:jc w:val="both"/>
        <w:rPr>
          <w:rFonts w:eastAsia="Calibri"/>
          <w:szCs w:val="24"/>
        </w:rPr>
      </w:pPr>
      <w:r>
        <w:rPr>
          <w:rFonts w:eastAsia="Calibri"/>
          <w:szCs w:val="24"/>
        </w:rPr>
        <w:t>3</w:t>
      </w:r>
      <w:r w:rsidR="00107FB8">
        <w:rPr>
          <w:rFonts w:eastAsia="Calibri"/>
          <w:szCs w:val="24"/>
        </w:rPr>
        <w:t>8</w:t>
      </w:r>
      <w:r w:rsidR="006601D8" w:rsidRPr="00AE3121">
        <w:rPr>
          <w:rFonts w:eastAsia="Calibri"/>
          <w:szCs w:val="24"/>
        </w:rPr>
        <w:t>.</w:t>
      </w:r>
      <w:r w:rsidR="00050343" w:rsidRPr="00AE3121">
        <w:rPr>
          <w:rFonts w:eastAsia="Calibri"/>
          <w:szCs w:val="24"/>
        </w:rPr>
        <w:t xml:space="preserve"> </w:t>
      </w:r>
      <w:r w:rsidR="006601D8" w:rsidRPr="00AE3121">
        <w:rPr>
          <w:rFonts w:eastAsia="Calibri"/>
          <w:szCs w:val="24"/>
        </w:rPr>
        <w:t>Rinkliavos kintamoji dedamoji apskaičiuojama konkrečiai nekilnojamojo turto objektų kategorijai priskirtas kintamas būtinąsias sąnaudas dalinant iš tai nekilnojamojo turto objektų kategorijai priskirtų kintamų administravimo parametrų sumos.</w:t>
      </w:r>
    </w:p>
    <w:p w14:paraId="35BAF53E" w14:textId="77777777" w:rsidR="006601D8" w:rsidRPr="00AE3121" w:rsidRDefault="006601D8" w:rsidP="001207A5">
      <w:pPr>
        <w:rPr>
          <w:sz w:val="18"/>
          <w:szCs w:val="18"/>
        </w:rPr>
      </w:pPr>
    </w:p>
    <w:p w14:paraId="605F0DE9" w14:textId="77777777" w:rsidR="006601D8" w:rsidRPr="00AE3121" w:rsidRDefault="00E70F27" w:rsidP="00666B3E">
      <w:pPr>
        <w:jc w:val="center"/>
        <w:rPr>
          <w:rFonts w:eastAsia="Calibri"/>
          <w:i/>
          <w:szCs w:val="24"/>
        </w:rPr>
      </w:pPr>
      <m:oMath>
        <m:sSub>
          <m:sSubPr>
            <m:ctrlPr>
              <w:rPr>
                <w:rFonts w:ascii="Cambria Math" w:eastAsia="Calibri" w:hAnsi="Cambria Math"/>
                <w:i/>
                <w:szCs w:val="24"/>
              </w:rPr>
            </m:ctrlPr>
          </m:sSubPr>
          <m:e>
            <m:r>
              <w:rPr>
                <w:rFonts w:ascii="Cambria Math" w:eastAsia="Calibri" w:hAnsi="Cambria Math"/>
                <w:szCs w:val="24"/>
              </w:rPr>
              <m:t>KRD</m:t>
            </m:r>
          </m:e>
          <m:sub>
            <m:r>
              <w:rPr>
                <w:rFonts w:ascii="Cambria Math" w:eastAsia="Calibri" w:hAnsi="Cambria Math"/>
                <w:szCs w:val="24"/>
              </w:rPr>
              <m:t>g</m:t>
            </m:r>
          </m:sub>
        </m:sSub>
        <m:r>
          <w:rPr>
            <w:rFonts w:ascii="Cambria Math" w:eastAsia="Calibri" w:hAnsi="Cambria Math"/>
            <w:szCs w:val="24"/>
          </w:rPr>
          <m:t>=</m:t>
        </m:r>
        <m:sSub>
          <m:sSubPr>
            <m:ctrlPr>
              <w:rPr>
                <w:rFonts w:ascii="Cambria Math" w:eastAsia="Calibri" w:hAnsi="Cambria Math"/>
                <w:i/>
                <w:szCs w:val="24"/>
              </w:rPr>
            </m:ctrlPr>
          </m:sSubPr>
          <m:e>
            <m:r>
              <w:rPr>
                <w:rFonts w:ascii="Cambria Math" w:eastAsia="Calibri" w:hAnsi="Cambria Math"/>
                <w:szCs w:val="24"/>
              </w:rPr>
              <m:t>KBS</m:t>
            </m:r>
          </m:e>
          <m:sub>
            <m:r>
              <w:rPr>
                <w:rFonts w:ascii="Cambria Math" w:eastAsia="Calibri" w:hAnsi="Cambria Math"/>
                <w:szCs w:val="24"/>
              </w:rPr>
              <m:t>g</m:t>
            </m:r>
          </m:sub>
        </m:sSub>
        <m:r>
          <w:rPr>
            <w:rFonts w:ascii="Cambria Math" w:eastAsia="Calibri" w:hAnsi="Cambria Math"/>
            <w:szCs w:val="24"/>
          </w:rPr>
          <m:t>÷</m:t>
        </m:r>
        <m:sSub>
          <m:sSubPr>
            <m:ctrlPr>
              <w:rPr>
                <w:rFonts w:ascii="Cambria Math" w:eastAsia="Calibri" w:hAnsi="Cambria Math"/>
                <w:i/>
                <w:szCs w:val="24"/>
              </w:rPr>
            </m:ctrlPr>
          </m:sSubPr>
          <m:e>
            <m:r>
              <w:rPr>
                <w:rFonts w:ascii="Cambria Math" w:eastAsia="Calibri" w:hAnsi="Cambria Math"/>
                <w:szCs w:val="24"/>
              </w:rPr>
              <m:t>KAP</m:t>
            </m:r>
          </m:e>
          <m:sub>
            <m:r>
              <w:rPr>
                <w:rFonts w:ascii="Cambria Math" w:eastAsia="Calibri" w:hAnsi="Cambria Math"/>
                <w:szCs w:val="24"/>
              </w:rPr>
              <m:t>g</m:t>
            </m:r>
          </m:sub>
        </m:sSub>
      </m:oMath>
      <w:r w:rsidR="006601D8" w:rsidRPr="00AE3121">
        <w:rPr>
          <w:i/>
          <w:szCs w:val="24"/>
        </w:rPr>
        <w:t>(</w:t>
      </w:r>
      <w:r w:rsidR="00666B3E">
        <w:rPr>
          <w:i/>
          <w:szCs w:val="24"/>
        </w:rPr>
        <w:t>8</w:t>
      </w:r>
      <w:r w:rsidR="006601D8" w:rsidRPr="00AE3121">
        <w:rPr>
          <w:i/>
          <w:szCs w:val="24"/>
        </w:rPr>
        <w:t>)</w:t>
      </w:r>
    </w:p>
    <w:p w14:paraId="39A57AF0" w14:textId="77777777" w:rsidR="006601D8" w:rsidRPr="00AE3121" w:rsidRDefault="006601D8" w:rsidP="001207A5">
      <w:pPr>
        <w:jc w:val="both"/>
        <w:rPr>
          <w:rFonts w:eastAsia="Calibri"/>
          <w:i/>
          <w:szCs w:val="24"/>
        </w:rPr>
      </w:pPr>
      <w:r w:rsidRPr="00AE3121">
        <w:rPr>
          <w:rFonts w:eastAsia="Calibri"/>
          <w:i/>
          <w:szCs w:val="24"/>
        </w:rPr>
        <w:t>kur</w:t>
      </w:r>
      <w:r w:rsidR="001207A5" w:rsidRPr="00AE3121">
        <w:rPr>
          <w:rFonts w:eastAsia="Calibri"/>
          <w:i/>
          <w:szCs w:val="24"/>
        </w:rPr>
        <w:t>:</w:t>
      </w:r>
    </w:p>
    <w:p w14:paraId="1C6A141E" w14:textId="77777777" w:rsidR="006601D8" w:rsidRPr="00AE3121" w:rsidRDefault="006601D8" w:rsidP="001207A5">
      <w:pPr>
        <w:jc w:val="both"/>
        <w:rPr>
          <w:rFonts w:eastAsia="Calibri"/>
          <w:i/>
          <w:szCs w:val="24"/>
        </w:rPr>
      </w:pPr>
      <w:r w:rsidRPr="00AE3121">
        <w:rPr>
          <w:rFonts w:eastAsia="Calibri"/>
          <w:i/>
          <w:szCs w:val="24"/>
        </w:rPr>
        <w:t xml:space="preserve">KRD – </w:t>
      </w:r>
      <w:r w:rsidR="001207A5" w:rsidRPr="00AE3121">
        <w:rPr>
          <w:rFonts w:eastAsia="Calibri"/>
          <w:i/>
          <w:szCs w:val="24"/>
        </w:rPr>
        <w:t>p</w:t>
      </w:r>
      <w:r w:rsidRPr="00AE3121">
        <w:rPr>
          <w:rFonts w:eastAsia="Calibri"/>
          <w:i/>
          <w:szCs w:val="24"/>
        </w:rPr>
        <w:t>astovi rinkliavos dedamoji taikoma konkrečiai atliekų turėtojų kategorijai;</w:t>
      </w:r>
    </w:p>
    <w:p w14:paraId="2C928EF4" w14:textId="77777777" w:rsidR="006601D8" w:rsidRPr="00AE3121" w:rsidRDefault="006601D8" w:rsidP="001207A5">
      <w:pPr>
        <w:jc w:val="both"/>
        <w:rPr>
          <w:rFonts w:eastAsia="Calibri"/>
          <w:i/>
          <w:szCs w:val="24"/>
        </w:rPr>
      </w:pPr>
      <w:r w:rsidRPr="00AE3121">
        <w:rPr>
          <w:rFonts w:eastAsia="Calibri"/>
          <w:i/>
          <w:szCs w:val="24"/>
        </w:rPr>
        <w:t>KBS</w:t>
      </w:r>
      <w:r w:rsidRPr="00AE3121">
        <w:rPr>
          <w:rFonts w:eastAsia="Calibri"/>
          <w:i/>
          <w:szCs w:val="24"/>
          <w:vertAlign w:val="subscript"/>
        </w:rPr>
        <w:t xml:space="preserve">g </w:t>
      </w:r>
      <w:r w:rsidRPr="00AE3121">
        <w:rPr>
          <w:rFonts w:eastAsia="Calibri"/>
          <w:i/>
          <w:szCs w:val="24"/>
        </w:rPr>
        <w:t xml:space="preserve">– </w:t>
      </w:r>
      <w:r w:rsidR="001207A5" w:rsidRPr="00AE3121">
        <w:rPr>
          <w:rFonts w:eastAsia="Calibri"/>
          <w:i/>
          <w:szCs w:val="24"/>
        </w:rPr>
        <w:t>k</w:t>
      </w:r>
      <w:r w:rsidRPr="00AE3121">
        <w:rPr>
          <w:rFonts w:eastAsia="Calibri"/>
          <w:i/>
          <w:szCs w:val="24"/>
        </w:rPr>
        <w:t>intamos būtinosios sąnaudos, priskirtos konkrečiai atliekų turėtojų kategorijai, Eur;</w:t>
      </w:r>
    </w:p>
    <w:p w14:paraId="0D82E822" w14:textId="77777777" w:rsidR="006601D8" w:rsidRPr="00AE3121" w:rsidRDefault="006601D8" w:rsidP="001207A5">
      <w:pPr>
        <w:jc w:val="both"/>
        <w:rPr>
          <w:rFonts w:eastAsia="Calibri"/>
          <w:i/>
          <w:szCs w:val="24"/>
        </w:rPr>
      </w:pPr>
      <w:r w:rsidRPr="00AE3121">
        <w:rPr>
          <w:rFonts w:eastAsia="Calibri"/>
          <w:i/>
          <w:szCs w:val="24"/>
        </w:rPr>
        <w:t>KAP</w:t>
      </w:r>
      <w:r w:rsidRPr="00AE3121">
        <w:rPr>
          <w:rFonts w:eastAsia="Calibri"/>
          <w:i/>
          <w:szCs w:val="24"/>
          <w:vertAlign w:val="subscript"/>
        </w:rPr>
        <w:t>g</w:t>
      </w:r>
      <w:r w:rsidRPr="00AE3121">
        <w:rPr>
          <w:rFonts w:eastAsia="Calibri"/>
          <w:i/>
          <w:szCs w:val="24"/>
        </w:rPr>
        <w:t xml:space="preserve"> – </w:t>
      </w:r>
      <w:r w:rsidR="001207A5" w:rsidRPr="00AE3121">
        <w:rPr>
          <w:rFonts w:eastAsia="Calibri"/>
          <w:i/>
          <w:szCs w:val="24"/>
        </w:rPr>
        <w:t>a</w:t>
      </w:r>
      <w:r w:rsidRPr="00AE3121">
        <w:rPr>
          <w:rFonts w:eastAsia="Calibri"/>
          <w:i/>
          <w:szCs w:val="24"/>
        </w:rPr>
        <w:t>tliekų turėtojų kategorijai priskirtų kintamų administravimo parametrų suma, m</w:t>
      </w:r>
      <w:r w:rsidRPr="00AE3121">
        <w:rPr>
          <w:rFonts w:eastAsia="Calibri"/>
          <w:i/>
          <w:szCs w:val="24"/>
          <w:vertAlign w:val="superscript"/>
        </w:rPr>
        <w:t>3</w:t>
      </w:r>
      <w:r w:rsidRPr="00AE3121">
        <w:rPr>
          <w:rFonts w:eastAsia="Calibri"/>
          <w:i/>
          <w:szCs w:val="24"/>
        </w:rPr>
        <w:t>, t, vnt.</w:t>
      </w:r>
    </w:p>
    <w:p w14:paraId="72100A62" w14:textId="77777777" w:rsidR="006601D8" w:rsidRPr="00AE3121" w:rsidRDefault="006601D8" w:rsidP="001207A5">
      <w:pPr>
        <w:jc w:val="both"/>
        <w:rPr>
          <w:rFonts w:eastAsia="Calibri"/>
          <w:i/>
          <w:szCs w:val="24"/>
        </w:rPr>
      </w:pPr>
      <w:r w:rsidRPr="00AE3121">
        <w:rPr>
          <w:rFonts w:eastAsia="Calibri"/>
          <w:i/>
          <w:szCs w:val="24"/>
        </w:rPr>
        <w:t>g – konkreti atliekų turėtojų kategorija.</w:t>
      </w:r>
    </w:p>
    <w:p w14:paraId="6C6B4DFB" w14:textId="77777777" w:rsidR="006601D8" w:rsidRPr="00AE3121" w:rsidRDefault="006601D8" w:rsidP="001207A5">
      <w:pPr>
        <w:rPr>
          <w:rFonts w:eastAsia="Calibri"/>
          <w:i/>
          <w:szCs w:val="24"/>
        </w:rPr>
      </w:pPr>
    </w:p>
    <w:p w14:paraId="6B9B841A" w14:textId="77777777" w:rsidR="001207A5" w:rsidRPr="00AE3121" w:rsidRDefault="001207A5" w:rsidP="001207A5">
      <w:pPr>
        <w:rPr>
          <w:rFonts w:eastAsia="Calibri"/>
          <w:i/>
          <w:szCs w:val="24"/>
        </w:rPr>
      </w:pPr>
    </w:p>
    <w:p w14:paraId="4827C544" w14:textId="77777777" w:rsidR="006601D8" w:rsidRPr="00AE3121" w:rsidRDefault="006601D8" w:rsidP="001207A5">
      <w:pPr>
        <w:tabs>
          <w:tab w:val="left" w:pos="113"/>
          <w:tab w:val="left" w:pos="851"/>
        </w:tabs>
        <w:jc w:val="center"/>
        <w:rPr>
          <w:rFonts w:eastAsia="Calibri"/>
          <w:sz w:val="22"/>
          <w:szCs w:val="22"/>
        </w:rPr>
      </w:pPr>
      <w:r w:rsidRPr="00AE3121">
        <w:rPr>
          <w:rFonts w:eastAsia="Calibri"/>
          <w:sz w:val="22"/>
          <w:szCs w:val="22"/>
        </w:rPr>
        <w:t>_______________________</w:t>
      </w:r>
    </w:p>
    <w:p w14:paraId="38C7AA3B" w14:textId="77777777" w:rsidR="00252C86" w:rsidRDefault="00252C86" w:rsidP="00252C86">
      <w:pPr>
        <w:rPr>
          <w:szCs w:val="24"/>
          <w:lang w:eastAsia="lt-LT"/>
        </w:rPr>
      </w:pPr>
    </w:p>
    <w:p w14:paraId="5EDA5BD2" w14:textId="77777777" w:rsidR="00252C86" w:rsidRDefault="00252C86" w:rsidP="00252C86">
      <w:pPr>
        <w:rPr>
          <w:szCs w:val="24"/>
          <w:lang w:eastAsia="lt-LT"/>
        </w:rPr>
      </w:pPr>
    </w:p>
    <w:p w14:paraId="7A015E94" w14:textId="77777777" w:rsidR="00252C86" w:rsidRDefault="00252C86" w:rsidP="00252C86">
      <w:pPr>
        <w:rPr>
          <w:szCs w:val="24"/>
          <w:lang w:eastAsia="lt-LT"/>
        </w:rPr>
      </w:pPr>
    </w:p>
    <w:p w14:paraId="2196450F" w14:textId="77777777" w:rsidR="00252C86" w:rsidRDefault="00252C86" w:rsidP="00252C86">
      <w:pPr>
        <w:rPr>
          <w:szCs w:val="24"/>
          <w:lang w:eastAsia="lt-LT"/>
        </w:rPr>
      </w:pPr>
    </w:p>
    <w:p w14:paraId="1CE41C81" w14:textId="77777777" w:rsidR="00252C86" w:rsidRDefault="00252C86" w:rsidP="00252C86">
      <w:pPr>
        <w:rPr>
          <w:szCs w:val="24"/>
          <w:lang w:eastAsia="lt-LT"/>
        </w:rPr>
      </w:pPr>
    </w:p>
    <w:p w14:paraId="76264259" w14:textId="77777777" w:rsidR="00252C86" w:rsidRDefault="00252C86" w:rsidP="00252C86">
      <w:pPr>
        <w:rPr>
          <w:szCs w:val="24"/>
          <w:lang w:eastAsia="lt-LT"/>
        </w:rPr>
      </w:pPr>
    </w:p>
    <w:p w14:paraId="34CC4718" w14:textId="77777777" w:rsidR="00252C86" w:rsidRDefault="00252C86" w:rsidP="00252C86">
      <w:pPr>
        <w:rPr>
          <w:szCs w:val="24"/>
          <w:lang w:eastAsia="lt-LT"/>
        </w:rPr>
      </w:pPr>
    </w:p>
    <w:p w14:paraId="1BD039D0" w14:textId="77777777" w:rsidR="00252C86" w:rsidRDefault="00252C86" w:rsidP="00252C86">
      <w:pPr>
        <w:rPr>
          <w:szCs w:val="24"/>
          <w:lang w:eastAsia="lt-LT"/>
        </w:rPr>
      </w:pPr>
    </w:p>
    <w:p w14:paraId="1E46AF17" w14:textId="77777777" w:rsidR="00252C86" w:rsidRDefault="00252C86" w:rsidP="00252C86">
      <w:pPr>
        <w:rPr>
          <w:szCs w:val="24"/>
          <w:lang w:eastAsia="lt-LT"/>
        </w:rPr>
      </w:pPr>
    </w:p>
    <w:p w14:paraId="18B7C69F" w14:textId="77777777" w:rsidR="00252C86" w:rsidRDefault="00252C86" w:rsidP="00252C86">
      <w:pPr>
        <w:rPr>
          <w:szCs w:val="24"/>
          <w:lang w:eastAsia="lt-LT"/>
        </w:rPr>
      </w:pPr>
    </w:p>
    <w:p w14:paraId="5D4B7D41" w14:textId="77777777" w:rsidR="00252C86" w:rsidRDefault="00252C86" w:rsidP="00252C86">
      <w:pPr>
        <w:rPr>
          <w:szCs w:val="24"/>
          <w:lang w:eastAsia="lt-LT"/>
        </w:rPr>
      </w:pPr>
    </w:p>
    <w:p w14:paraId="341108FF" w14:textId="77777777" w:rsidR="00252C86" w:rsidRDefault="00252C86" w:rsidP="00252C86">
      <w:pPr>
        <w:rPr>
          <w:szCs w:val="24"/>
          <w:lang w:eastAsia="lt-LT"/>
        </w:rPr>
      </w:pPr>
    </w:p>
    <w:p w14:paraId="0C92E513" w14:textId="77777777" w:rsidR="00252C86" w:rsidRDefault="00252C86" w:rsidP="00252C86">
      <w:pPr>
        <w:rPr>
          <w:szCs w:val="24"/>
          <w:lang w:eastAsia="lt-LT"/>
        </w:rPr>
      </w:pPr>
    </w:p>
    <w:p w14:paraId="7A6AB37C" w14:textId="77777777" w:rsidR="00252C86" w:rsidRDefault="00252C86" w:rsidP="00252C86">
      <w:pPr>
        <w:rPr>
          <w:szCs w:val="24"/>
          <w:lang w:eastAsia="lt-LT"/>
        </w:rPr>
      </w:pPr>
    </w:p>
    <w:p w14:paraId="7AF5C747" w14:textId="77777777" w:rsidR="0057512E" w:rsidRDefault="0057512E" w:rsidP="00252C86">
      <w:pPr>
        <w:rPr>
          <w:szCs w:val="24"/>
          <w:lang w:eastAsia="lt-LT"/>
        </w:rPr>
      </w:pPr>
    </w:p>
    <w:p w14:paraId="69E8B8F6" w14:textId="77777777" w:rsidR="00252C86" w:rsidRDefault="00252C86" w:rsidP="00252C86">
      <w:pPr>
        <w:rPr>
          <w:szCs w:val="24"/>
          <w:lang w:eastAsia="lt-LT"/>
        </w:rPr>
      </w:pPr>
    </w:p>
    <w:p w14:paraId="200CA490" w14:textId="77777777" w:rsidR="00252C86" w:rsidRDefault="00252C86" w:rsidP="00252C86">
      <w:pPr>
        <w:rPr>
          <w:szCs w:val="24"/>
          <w:lang w:eastAsia="lt-LT"/>
        </w:rPr>
      </w:pPr>
    </w:p>
    <w:p w14:paraId="2011F112" w14:textId="77777777" w:rsidR="00252C86" w:rsidRDefault="00252C86" w:rsidP="00252C86">
      <w:pPr>
        <w:rPr>
          <w:szCs w:val="24"/>
          <w:lang w:eastAsia="lt-LT"/>
        </w:rPr>
      </w:pPr>
    </w:p>
    <w:p w14:paraId="6B5A0153" w14:textId="77777777" w:rsidR="00252C86" w:rsidRDefault="00252C86" w:rsidP="00252C86">
      <w:pPr>
        <w:rPr>
          <w:szCs w:val="24"/>
          <w:lang w:eastAsia="lt-LT"/>
        </w:rPr>
      </w:pPr>
    </w:p>
    <w:p w14:paraId="2912842D" w14:textId="77777777" w:rsidR="001920A3" w:rsidRDefault="001920A3" w:rsidP="00252C86">
      <w:pPr>
        <w:rPr>
          <w:szCs w:val="24"/>
          <w:lang w:eastAsia="lt-LT"/>
        </w:rPr>
      </w:pPr>
    </w:p>
    <w:p w14:paraId="32635035" w14:textId="77777777" w:rsidR="00252C86" w:rsidRDefault="00252C86" w:rsidP="00252C86">
      <w:pPr>
        <w:rPr>
          <w:szCs w:val="24"/>
          <w:lang w:eastAsia="lt-LT"/>
        </w:rPr>
      </w:pPr>
    </w:p>
    <w:p w14:paraId="2708D15B" w14:textId="77777777" w:rsidR="00252C86" w:rsidRDefault="00252C86" w:rsidP="00252C86">
      <w:pPr>
        <w:rPr>
          <w:szCs w:val="24"/>
          <w:lang w:eastAsia="lt-LT"/>
        </w:rPr>
      </w:pPr>
    </w:p>
    <w:p w14:paraId="18544A35" w14:textId="77777777" w:rsidR="00252C86" w:rsidRDefault="00252C86" w:rsidP="00252C86">
      <w:pPr>
        <w:rPr>
          <w:szCs w:val="24"/>
          <w:lang w:eastAsia="lt-LT"/>
        </w:rPr>
      </w:pPr>
    </w:p>
    <w:p w14:paraId="74AF84EE" w14:textId="77777777" w:rsidR="00252C86" w:rsidRDefault="00252C86" w:rsidP="00252C86">
      <w:pPr>
        <w:rPr>
          <w:szCs w:val="24"/>
          <w:lang w:eastAsia="lt-LT"/>
        </w:rPr>
      </w:pPr>
    </w:p>
    <w:p w14:paraId="0C8B88B6" w14:textId="77777777" w:rsidR="00252C86" w:rsidRDefault="00252C86" w:rsidP="00252C86">
      <w:pPr>
        <w:rPr>
          <w:szCs w:val="24"/>
          <w:lang w:eastAsia="lt-LT"/>
        </w:rPr>
      </w:pPr>
    </w:p>
    <w:p w14:paraId="1CABE09C" w14:textId="2C98B9A7" w:rsidR="00252C86" w:rsidRDefault="00252C86" w:rsidP="00252C86">
      <w:pPr>
        <w:rPr>
          <w:szCs w:val="24"/>
          <w:lang w:eastAsia="lt-LT"/>
        </w:rPr>
      </w:pPr>
    </w:p>
    <w:p w14:paraId="7A170F96" w14:textId="3E742A0C" w:rsidR="00F6763B" w:rsidRDefault="00F6763B" w:rsidP="00252C86">
      <w:pPr>
        <w:rPr>
          <w:szCs w:val="24"/>
          <w:lang w:eastAsia="lt-LT"/>
        </w:rPr>
      </w:pPr>
    </w:p>
    <w:p w14:paraId="6D5DD30A" w14:textId="77777777" w:rsidR="001255F5" w:rsidRDefault="001255F5" w:rsidP="00252C86">
      <w:pPr>
        <w:rPr>
          <w:szCs w:val="24"/>
          <w:lang w:eastAsia="lt-LT"/>
        </w:rPr>
      </w:pPr>
    </w:p>
    <w:p w14:paraId="4B18BCA8" w14:textId="0F0A56FF" w:rsidR="00F6763B" w:rsidRDefault="00F6763B" w:rsidP="00252C86">
      <w:pPr>
        <w:rPr>
          <w:szCs w:val="24"/>
          <w:lang w:eastAsia="lt-LT"/>
        </w:rPr>
      </w:pPr>
    </w:p>
    <w:p w14:paraId="1AB81F93" w14:textId="77777777" w:rsidR="00F6763B" w:rsidRPr="00252C86" w:rsidRDefault="00F6763B" w:rsidP="00252C86">
      <w:pPr>
        <w:rPr>
          <w:szCs w:val="24"/>
          <w:lang w:eastAsia="lt-LT"/>
        </w:rPr>
      </w:pPr>
    </w:p>
    <w:p w14:paraId="08D4702E" w14:textId="1AE89BF1" w:rsidR="0060258C" w:rsidRDefault="00252C86" w:rsidP="001207A5">
      <w:pPr>
        <w:rPr>
          <w:szCs w:val="24"/>
          <w:lang w:eastAsia="de-DE"/>
        </w:rPr>
      </w:pPr>
      <w:r w:rsidRPr="00252C86">
        <w:rPr>
          <w:szCs w:val="24"/>
          <w:lang w:eastAsia="de-DE"/>
        </w:rPr>
        <w:t>Mindaugas Perminas</w:t>
      </w:r>
    </w:p>
    <w:p w14:paraId="68B3306F" w14:textId="51DDA0F1" w:rsidR="001255F5" w:rsidRPr="00252C86" w:rsidRDefault="001255F5" w:rsidP="001207A5">
      <w:pPr>
        <w:rPr>
          <w:szCs w:val="24"/>
          <w:lang w:eastAsia="lt-LT"/>
        </w:rPr>
      </w:pPr>
      <w:r>
        <w:rPr>
          <w:szCs w:val="24"/>
          <w:lang w:eastAsia="de-DE"/>
        </w:rPr>
        <w:t>2019-12-19</w:t>
      </w:r>
    </w:p>
    <w:sectPr w:rsidR="001255F5" w:rsidRPr="00252C86" w:rsidSect="00294DCA">
      <w:headerReference w:type="default" r:id="rId8"/>
      <w:headerReference w:type="first" r:id="rId9"/>
      <w:pgSz w:w="11906" w:h="16838" w:code="9"/>
      <w:pgMar w:top="709" w:right="567" w:bottom="1134" w:left="1843"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E3CD3" w14:textId="77777777" w:rsidR="00E70F27" w:rsidRDefault="00E70F27" w:rsidP="006956FF">
      <w:r>
        <w:separator/>
      </w:r>
    </w:p>
  </w:endnote>
  <w:endnote w:type="continuationSeparator" w:id="0">
    <w:p w14:paraId="3811B113" w14:textId="77777777" w:rsidR="00E70F27" w:rsidRDefault="00E70F27" w:rsidP="00695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1405E4" w14:textId="77777777" w:rsidR="00E70F27" w:rsidRDefault="00E70F27" w:rsidP="006956FF">
      <w:r>
        <w:separator/>
      </w:r>
    </w:p>
  </w:footnote>
  <w:footnote w:type="continuationSeparator" w:id="0">
    <w:p w14:paraId="22436D59" w14:textId="77777777" w:rsidR="00E70F27" w:rsidRDefault="00E70F27" w:rsidP="006956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6496398"/>
      <w:docPartObj>
        <w:docPartGallery w:val="Page Numbers (Top of Page)"/>
        <w:docPartUnique/>
      </w:docPartObj>
    </w:sdtPr>
    <w:sdtEndPr/>
    <w:sdtContent>
      <w:p w14:paraId="46724609" w14:textId="77777777" w:rsidR="006956FF" w:rsidRDefault="006956FF">
        <w:pPr>
          <w:pStyle w:val="Header"/>
          <w:jc w:val="center"/>
        </w:pPr>
        <w:r>
          <w:fldChar w:fldCharType="begin"/>
        </w:r>
        <w:r>
          <w:instrText>PAGE   \* MERGEFORMAT</w:instrText>
        </w:r>
        <w:r>
          <w:fldChar w:fldCharType="separate"/>
        </w:r>
        <w:r w:rsidR="006A7E3D">
          <w:rPr>
            <w:noProof/>
          </w:rPr>
          <w:t>2</w:t>
        </w:r>
        <w:r>
          <w:fldChar w:fldCharType="end"/>
        </w:r>
      </w:p>
    </w:sdtContent>
  </w:sdt>
  <w:p w14:paraId="28F59319" w14:textId="77777777" w:rsidR="006956FF" w:rsidRDefault="006956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C205C" w14:textId="3D6E894C" w:rsidR="00CF1555" w:rsidRPr="00CF1555" w:rsidRDefault="00CF1555" w:rsidP="00CF1555">
    <w:pPr>
      <w:pStyle w:val="Header"/>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611"/>
    <w:rsid w:val="000070A4"/>
    <w:rsid w:val="00050343"/>
    <w:rsid w:val="000D7130"/>
    <w:rsid w:val="00107D6C"/>
    <w:rsid w:val="00107FB8"/>
    <w:rsid w:val="001207A5"/>
    <w:rsid w:val="001255F5"/>
    <w:rsid w:val="0016433B"/>
    <w:rsid w:val="001920A3"/>
    <w:rsid w:val="001B1961"/>
    <w:rsid w:val="00204E40"/>
    <w:rsid w:val="00213C5F"/>
    <w:rsid w:val="00252C86"/>
    <w:rsid w:val="00255AF6"/>
    <w:rsid w:val="00270D06"/>
    <w:rsid w:val="00294DCA"/>
    <w:rsid w:val="002E2759"/>
    <w:rsid w:val="002F246E"/>
    <w:rsid w:val="003120BF"/>
    <w:rsid w:val="00340E82"/>
    <w:rsid w:val="00376B17"/>
    <w:rsid w:val="00380F34"/>
    <w:rsid w:val="003B587F"/>
    <w:rsid w:val="003E79C9"/>
    <w:rsid w:val="003F6B74"/>
    <w:rsid w:val="004113CE"/>
    <w:rsid w:val="00436D56"/>
    <w:rsid w:val="004462F6"/>
    <w:rsid w:val="004C2052"/>
    <w:rsid w:val="00527E44"/>
    <w:rsid w:val="00554611"/>
    <w:rsid w:val="00572D81"/>
    <w:rsid w:val="0057512E"/>
    <w:rsid w:val="00596C03"/>
    <w:rsid w:val="005E3BD1"/>
    <w:rsid w:val="0060258C"/>
    <w:rsid w:val="006559B6"/>
    <w:rsid w:val="006601D8"/>
    <w:rsid w:val="00666B3E"/>
    <w:rsid w:val="0067444C"/>
    <w:rsid w:val="006956FF"/>
    <w:rsid w:val="006A7E3D"/>
    <w:rsid w:val="00743A54"/>
    <w:rsid w:val="007D1D47"/>
    <w:rsid w:val="007E3240"/>
    <w:rsid w:val="00802DC6"/>
    <w:rsid w:val="008B7549"/>
    <w:rsid w:val="008E5BF2"/>
    <w:rsid w:val="0096356E"/>
    <w:rsid w:val="0098065B"/>
    <w:rsid w:val="009B5B7A"/>
    <w:rsid w:val="009E44D2"/>
    <w:rsid w:val="009F5649"/>
    <w:rsid w:val="00A01894"/>
    <w:rsid w:val="00A174E1"/>
    <w:rsid w:val="00AE3121"/>
    <w:rsid w:val="00B10A34"/>
    <w:rsid w:val="00B34A12"/>
    <w:rsid w:val="00B90CCB"/>
    <w:rsid w:val="00BE4F05"/>
    <w:rsid w:val="00C1366F"/>
    <w:rsid w:val="00C4599E"/>
    <w:rsid w:val="00C5030F"/>
    <w:rsid w:val="00C7776F"/>
    <w:rsid w:val="00CF1555"/>
    <w:rsid w:val="00E06643"/>
    <w:rsid w:val="00E63302"/>
    <w:rsid w:val="00E70F27"/>
    <w:rsid w:val="00E94BC6"/>
    <w:rsid w:val="00EB3380"/>
    <w:rsid w:val="00F238B4"/>
    <w:rsid w:val="00F42DB1"/>
    <w:rsid w:val="00F44A9A"/>
    <w:rsid w:val="00F6763B"/>
    <w:rsid w:val="00F805BA"/>
    <w:rsid w:val="00FE32B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78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1D8"/>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01D8"/>
    <w:rPr>
      <w:rFonts w:ascii="Tahoma" w:hAnsi="Tahoma" w:cs="Tahoma"/>
      <w:sz w:val="16"/>
      <w:szCs w:val="16"/>
    </w:rPr>
  </w:style>
  <w:style w:type="character" w:customStyle="1" w:styleId="BalloonTextChar">
    <w:name w:val="Balloon Text Char"/>
    <w:basedOn w:val="DefaultParagraphFont"/>
    <w:link w:val="BalloonText"/>
    <w:uiPriority w:val="99"/>
    <w:semiHidden/>
    <w:rsid w:val="006601D8"/>
    <w:rPr>
      <w:rFonts w:ascii="Tahoma" w:eastAsia="Times New Roman" w:hAnsi="Tahoma" w:cs="Tahoma"/>
      <w:sz w:val="16"/>
      <w:szCs w:val="16"/>
    </w:rPr>
  </w:style>
  <w:style w:type="paragraph" w:styleId="ListParagraph">
    <w:name w:val="List Paragraph"/>
    <w:basedOn w:val="Normal"/>
    <w:uiPriority w:val="34"/>
    <w:qFormat/>
    <w:rsid w:val="008E5BF2"/>
    <w:pPr>
      <w:ind w:left="720"/>
      <w:contextualSpacing/>
    </w:pPr>
  </w:style>
  <w:style w:type="paragraph" w:styleId="Header">
    <w:name w:val="header"/>
    <w:basedOn w:val="Normal"/>
    <w:link w:val="HeaderChar"/>
    <w:uiPriority w:val="99"/>
    <w:unhideWhenUsed/>
    <w:rsid w:val="006956FF"/>
    <w:pPr>
      <w:tabs>
        <w:tab w:val="center" w:pos="4819"/>
        <w:tab w:val="right" w:pos="9638"/>
      </w:tabs>
    </w:pPr>
  </w:style>
  <w:style w:type="character" w:customStyle="1" w:styleId="HeaderChar">
    <w:name w:val="Header Char"/>
    <w:basedOn w:val="DefaultParagraphFont"/>
    <w:link w:val="Header"/>
    <w:uiPriority w:val="99"/>
    <w:rsid w:val="006956FF"/>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6956FF"/>
    <w:pPr>
      <w:tabs>
        <w:tab w:val="center" w:pos="4819"/>
        <w:tab w:val="right" w:pos="9638"/>
      </w:tabs>
    </w:pPr>
  </w:style>
  <w:style w:type="character" w:customStyle="1" w:styleId="FooterChar">
    <w:name w:val="Footer Char"/>
    <w:basedOn w:val="DefaultParagraphFont"/>
    <w:link w:val="Footer"/>
    <w:uiPriority w:val="99"/>
    <w:rsid w:val="006956FF"/>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1D8"/>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01D8"/>
    <w:rPr>
      <w:rFonts w:ascii="Tahoma" w:hAnsi="Tahoma" w:cs="Tahoma"/>
      <w:sz w:val="16"/>
      <w:szCs w:val="16"/>
    </w:rPr>
  </w:style>
  <w:style w:type="character" w:customStyle="1" w:styleId="BalloonTextChar">
    <w:name w:val="Balloon Text Char"/>
    <w:basedOn w:val="DefaultParagraphFont"/>
    <w:link w:val="BalloonText"/>
    <w:uiPriority w:val="99"/>
    <w:semiHidden/>
    <w:rsid w:val="006601D8"/>
    <w:rPr>
      <w:rFonts w:ascii="Tahoma" w:eastAsia="Times New Roman" w:hAnsi="Tahoma" w:cs="Tahoma"/>
      <w:sz w:val="16"/>
      <w:szCs w:val="16"/>
    </w:rPr>
  </w:style>
  <w:style w:type="paragraph" w:styleId="ListParagraph">
    <w:name w:val="List Paragraph"/>
    <w:basedOn w:val="Normal"/>
    <w:uiPriority w:val="34"/>
    <w:qFormat/>
    <w:rsid w:val="008E5BF2"/>
    <w:pPr>
      <w:ind w:left="720"/>
      <w:contextualSpacing/>
    </w:pPr>
  </w:style>
  <w:style w:type="paragraph" w:styleId="Header">
    <w:name w:val="header"/>
    <w:basedOn w:val="Normal"/>
    <w:link w:val="HeaderChar"/>
    <w:uiPriority w:val="99"/>
    <w:unhideWhenUsed/>
    <w:rsid w:val="006956FF"/>
    <w:pPr>
      <w:tabs>
        <w:tab w:val="center" w:pos="4819"/>
        <w:tab w:val="right" w:pos="9638"/>
      </w:tabs>
    </w:pPr>
  </w:style>
  <w:style w:type="character" w:customStyle="1" w:styleId="HeaderChar">
    <w:name w:val="Header Char"/>
    <w:basedOn w:val="DefaultParagraphFont"/>
    <w:link w:val="Header"/>
    <w:uiPriority w:val="99"/>
    <w:rsid w:val="006956FF"/>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6956FF"/>
    <w:pPr>
      <w:tabs>
        <w:tab w:val="center" w:pos="4819"/>
        <w:tab w:val="right" w:pos="9638"/>
      </w:tabs>
    </w:pPr>
  </w:style>
  <w:style w:type="character" w:customStyle="1" w:styleId="FooterChar">
    <w:name w:val="Footer Char"/>
    <w:basedOn w:val="DefaultParagraphFont"/>
    <w:link w:val="Footer"/>
    <w:uiPriority w:val="99"/>
    <w:rsid w:val="006956F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18A0F-F140-401D-8F03-EB16230B7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11487</Words>
  <Characters>6548</Characters>
  <Application>Microsoft Office Word</Application>
  <DocSecurity>0</DocSecurity>
  <Lines>54</Lines>
  <Paragraphs>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Dovile Petraityte</dc:creator>
  <cp:lastModifiedBy>MindaugasP</cp:lastModifiedBy>
  <cp:revision>2</cp:revision>
  <cp:lastPrinted>2019-12-18T11:37:00Z</cp:lastPrinted>
  <dcterms:created xsi:type="dcterms:W3CDTF">2020-01-08T08:54:00Z</dcterms:created>
  <dcterms:modified xsi:type="dcterms:W3CDTF">2020-01-08T08:54:00Z</dcterms:modified>
</cp:coreProperties>
</file>